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7A" w:rsidRPr="001E4AD7" w:rsidRDefault="0034087A" w:rsidP="002C0F9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AD7">
        <w:rPr>
          <w:rFonts w:ascii="Times New Roman" w:hAnsi="Times New Roman" w:cs="Times New Roman"/>
          <w:b/>
          <w:sz w:val="28"/>
          <w:szCs w:val="28"/>
        </w:rPr>
        <w:t xml:space="preserve">28.10.2020. Медицинские организации должны актуализировать данные о пролеченных пациентах с </w:t>
      </w:r>
      <w:r w:rsidRPr="001E4AD7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1E4AD7">
        <w:rPr>
          <w:rFonts w:ascii="Times New Roman" w:hAnsi="Times New Roman" w:cs="Times New Roman"/>
          <w:b/>
          <w:sz w:val="28"/>
          <w:szCs w:val="28"/>
        </w:rPr>
        <w:t>-19</w:t>
      </w:r>
    </w:p>
    <w:p w:rsidR="0034087A" w:rsidRPr="003E45C8" w:rsidRDefault="0034087A" w:rsidP="002C0F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5C8">
        <w:rPr>
          <w:rFonts w:ascii="Times New Roman" w:hAnsi="Times New Roman" w:cs="Times New Roman"/>
          <w:sz w:val="28"/>
          <w:szCs w:val="28"/>
        </w:rPr>
        <w:t xml:space="preserve">На очередном заседании Координационного совета по защите прав застрахованных граждан специалисты обсудили 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оказания медицинской помощи пациентам с новой </w:t>
      </w:r>
      <w:proofErr w:type="spellStart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 COVID-19.</w:t>
      </w:r>
    </w:p>
    <w:p w:rsidR="0034087A" w:rsidRPr="003E45C8" w:rsidRDefault="0034087A" w:rsidP="002C0F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Докладчик заместитель директора по вопросам организации ОМС Наталья </w:t>
      </w:r>
      <w:proofErr w:type="spellStart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Реминец</w:t>
      </w:r>
      <w:proofErr w:type="spellEnd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489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озвучила анализ оказания</w:t>
      </w:r>
      <w:r w:rsidR="00DD6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медицинской помощи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1489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пациентам с </w:t>
      </w:r>
      <w:proofErr w:type="spellStart"/>
      <w:r w:rsidR="001D1489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1D1489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6CEB" w:rsidRPr="003E45C8" w:rsidRDefault="00D3320E" w:rsidP="002C0F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с апреля по сентябрь включительно в круглосуточном стационаре медицинских организаций Челябинской области зафиксировано 24 624 случая оказания медицинской помощи пациентам с 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-19.</w:t>
      </w:r>
      <w:r w:rsidR="00FF6CEB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Сумма оплаты составила более 2 млрд. рублей.</w:t>
      </w:r>
      <w:r w:rsidR="00F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пре</w:t>
      </w:r>
      <w:r w:rsidR="00FA774F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валируют</w:t>
      </w:r>
      <w:r w:rsidR="0092241B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пациенты с легким течением </w:t>
      </w:r>
      <w:r w:rsidR="00F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2241B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="0092241B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 – 89,5 % в о</w:t>
      </w:r>
      <w:r w:rsidR="00925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бщей структуре КСГ заболеваний.</w:t>
      </w:r>
    </w:p>
    <w:p w:rsidR="0092241B" w:rsidRPr="003E45C8" w:rsidRDefault="0092241B" w:rsidP="002C0F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Средняя стоимость случая госпитализации пациентов с </w:t>
      </w:r>
      <w:proofErr w:type="spellStart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 варьирует от 27 до 227 тыс. рублей в зависимости от тяжести состояния пациента.</w:t>
      </w:r>
    </w:p>
    <w:p w:rsidR="00275427" w:rsidRPr="004441E7" w:rsidRDefault="00FA774F" w:rsidP="002C0F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весь период распространения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F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</w:t>
      </w:r>
      <w:r w:rsidR="00275427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вызовов службы скорой мед</w:t>
      </w:r>
      <w:r w:rsidR="00875BC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ицинской помощи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увеличилось</w:t>
      </w:r>
      <w:r w:rsidR="00875BC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2 538 в апреле до 11,5 тыс. в сентябре 2020 года.</w:t>
      </w:r>
      <w:r w:rsidR="0044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Увеличение количества звонков во многом связано с сезонным ростом заболеваемости ОРВИ и </w:t>
      </w:r>
      <w:r w:rsidR="0044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="004441E7" w:rsidRPr="0044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</w:t>
      </w:r>
      <w:r w:rsidR="0044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087A" w:rsidRPr="003E45C8" w:rsidRDefault="00970398" w:rsidP="002C0F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Страховые медицинские организации должны </w:t>
      </w:r>
      <w:r w:rsidR="00F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проводить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 качества оказанной медицинской помощи пациентам с 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</w:t>
      </w:r>
      <w:r w:rsidR="00F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постоянной основе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Однако, по словам Наталь</w:t>
      </w:r>
      <w:r w:rsidR="00486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Реминец</w:t>
      </w:r>
      <w:proofErr w:type="spellEnd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сегодняшний день </w:t>
      </w:r>
      <w:r w:rsidR="00FA77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медицинских организаций 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удалось получить только 48% от количества запрошенной документации. Наиболее частая причина </w:t>
      </w:r>
      <w:proofErr w:type="spellStart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непредоставления</w:t>
      </w:r>
      <w:proofErr w:type="spellEnd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 пациентов для проверки – хранение документов в так называемой «красной зоне»</w:t>
      </w:r>
      <w:r w:rsidR="00444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госпитальных баз.</w:t>
      </w:r>
      <w:r w:rsidR="00486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60BC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того, что от результатов экспертного контроля зависит </w:t>
      </w:r>
      <w:r w:rsidR="002C0F97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заявки на получение</w:t>
      </w:r>
      <w:r w:rsidR="00486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дополнительных средств из ф</w:t>
      </w:r>
      <w:r w:rsidR="002C0F97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едерального бюджета, медицинским организациям было предложено активизировать работу по предоставлению документов экспертам страховых компаний.</w:t>
      </w:r>
    </w:p>
    <w:p w:rsidR="00F2589C" w:rsidRPr="003E45C8" w:rsidRDefault="00F2589C" w:rsidP="00F2589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структуре выявленных дефектов оказания медицинской помощи пациентам с </w:t>
      </w:r>
      <w:proofErr w:type="spellStart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 лидирующее место (46%) занимает невыполнение или несвоевременное выполнение лечебных, диагностических мероприятий, не повлиявшее на состояние здоровья застрахованного лица.</w:t>
      </w:r>
      <w:r w:rsidR="0038508C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58% случаев это дефекты лечения, в 32% - дефекты диагностики. </w:t>
      </w:r>
      <w:r w:rsidR="00CE0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отметили</w:t>
      </w:r>
      <w:r w:rsidR="002B415F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Совета, экспертный контроль случаев лечения пациентов с </w:t>
      </w:r>
      <w:proofErr w:type="spellStart"/>
      <w:r w:rsidR="002B415F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2B415F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 осложняется индивидуальным подбором методов лечения, корректировкой схем лечения пациентов ввиду недостаточной изученности данного вопроса.</w:t>
      </w:r>
    </w:p>
    <w:p w:rsidR="0038508C" w:rsidRPr="003E45C8" w:rsidRDefault="002B415F" w:rsidP="00FF5E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ТФОМС Челябинской области за все время эпидемии от граждан поступило</w:t>
      </w:r>
      <w:r w:rsidR="00673959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1536 устных и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46</w:t>
      </w:r>
      <w:r w:rsidR="00673959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письменных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обращений, связанных с COVID-19.</w:t>
      </w:r>
      <w:r w:rsidR="00CE0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Каждое обращение отрабатывается специалистами, при необходимости проводится экспертный контроль.</w:t>
      </w:r>
    </w:p>
    <w:p w:rsidR="002C0F97" w:rsidRPr="003E45C8" w:rsidRDefault="00FF5E5E" w:rsidP="002C0F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менее важным вопросом является корректное заполнение сведений о пациентах</w:t>
      </w:r>
      <w:r w:rsidR="00063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перенесших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63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коронавирусную</w:t>
      </w:r>
      <w:proofErr w:type="spellEnd"/>
      <w:r w:rsidR="00063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инфекцию, 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специ</w:t>
      </w:r>
      <w:r w:rsidR="00A13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альных информационных ресурсах.</w:t>
      </w:r>
    </w:p>
    <w:p w:rsidR="00B8678C" w:rsidRPr="003E45C8" w:rsidRDefault="00FF5E5E" w:rsidP="00B8678C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существует проблема </w:t>
      </w:r>
      <w:r w:rsidR="00AC4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несвоевременного внесения сведений в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E4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региональн</w:t>
      </w:r>
      <w:r w:rsidR="00AC491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ый сегмент</w:t>
      </w:r>
      <w:r w:rsidRPr="003E4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информационного ресурса </w:t>
      </w:r>
      <w:r w:rsidRPr="003E4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COVID</w:t>
      </w:r>
      <w:r w:rsidRPr="003E4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-19, регионального сегмента и персонифицированного учета ТФОМС Челябинской области. Неисполнение федеральных требований может сказаться на оплате случаев лечения таких пациентов.</w:t>
      </w:r>
      <w:r w:rsidR="000D672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8678C" w:rsidRPr="003E4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 примеру, на оплату в ТФОМС Челябинской области поданы реестры счетов, включающие 16 424 пациента, не занесенных в информационных ресурс </w:t>
      </w:r>
      <w:r w:rsidR="00B8678C" w:rsidRPr="003E4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>COVID</w:t>
      </w:r>
      <w:r w:rsidR="00B8678C" w:rsidRPr="003E4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-19.</w:t>
      </w:r>
      <w:proofErr w:type="gramEnd"/>
      <w:r w:rsidR="00B35910" w:rsidRPr="003E4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8678C" w:rsidRPr="003E45C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Около 10% записей в регистре не содержит данные СНИЛС, 4,6% - дублированные записи, 17% - пациенты, находящиеся на лечении более 5 дней. Эти и другие неточности в информационных системах медицинским организациям поручено исправить в ближайшие дни.</w:t>
      </w:r>
    </w:p>
    <w:p w:rsidR="00A55906" w:rsidRDefault="00B35910" w:rsidP="003E45C8">
      <w:pPr>
        <w:spacing w:after="0"/>
        <w:ind w:firstLine="709"/>
        <w:jc w:val="both"/>
      </w:pP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анализа медицинской помощи пациентам с 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r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-19, </w:t>
      </w:r>
      <w:r w:rsidR="00C93CAC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членам Координационного совета представлен с</w:t>
      </w:r>
      <w:r w:rsidR="0034087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оциальный прое</w:t>
      </w:r>
      <w:proofErr w:type="gramStart"/>
      <w:r w:rsidR="0034087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 </w:t>
      </w:r>
      <w:r w:rsidR="000D6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proofErr w:type="gramEnd"/>
      <w:r w:rsidR="000D6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аховой компании</w:t>
      </w:r>
      <w:r w:rsidR="0034087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3CAC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34087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АСТРА-МЕТАЛЛ</w:t>
      </w:r>
      <w:r w:rsidR="00C93CAC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который реализован с целью дополнительного</w:t>
      </w:r>
      <w:r w:rsidR="0034087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информировани</w:t>
      </w:r>
      <w:r w:rsidR="00C93CAC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4087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застрахованных лиц и </w:t>
      </w:r>
      <w:r w:rsidR="000D6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приобщение к</w:t>
      </w:r>
      <w:r w:rsidR="0034087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6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здоровому</w:t>
      </w:r>
      <w:r w:rsidR="0034087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</w:t>
      </w:r>
      <w:r w:rsidR="000D6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4087A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</w:t>
      </w:r>
      <w:r w:rsidR="00C93CAC" w:rsidRPr="003E4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при работе в особых условиях. </w:t>
      </w:r>
      <w:r w:rsidR="00A30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более детального обсуждения и тиражирования проекта было предложено оформить его с учетом выполнения индикативных показателей и достижения </w:t>
      </w:r>
      <w:r w:rsidR="00CC73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запланированного результата.</w:t>
      </w:r>
    </w:p>
    <w:sectPr w:rsidR="00A55906" w:rsidSect="00CC73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A15"/>
    <w:rsid w:val="00063C36"/>
    <w:rsid w:val="00077C61"/>
    <w:rsid w:val="000D672E"/>
    <w:rsid w:val="001D1489"/>
    <w:rsid w:val="001E4AD7"/>
    <w:rsid w:val="00275427"/>
    <w:rsid w:val="00293B9D"/>
    <w:rsid w:val="002B415F"/>
    <w:rsid w:val="002B4736"/>
    <w:rsid w:val="002C0F97"/>
    <w:rsid w:val="002D3A15"/>
    <w:rsid w:val="0034087A"/>
    <w:rsid w:val="0038508C"/>
    <w:rsid w:val="003E45C8"/>
    <w:rsid w:val="00406524"/>
    <w:rsid w:val="004441E7"/>
    <w:rsid w:val="00486C46"/>
    <w:rsid w:val="004A2D89"/>
    <w:rsid w:val="00673959"/>
    <w:rsid w:val="00875BCA"/>
    <w:rsid w:val="0092241B"/>
    <w:rsid w:val="00925D64"/>
    <w:rsid w:val="00970398"/>
    <w:rsid w:val="00990EE8"/>
    <w:rsid w:val="009C50FA"/>
    <w:rsid w:val="009C548C"/>
    <w:rsid w:val="009C663A"/>
    <w:rsid w:val="00A13919"/>
    <w:rsid w:val="00A302B9"/>
    <w:rsid w:val="00A55906"/>
    <w:rsid w:val="00AC4915"/>
    <w:rsid w:val="00B35910"/>
    <w:rsid w:val="00B8678C"/>
    <w:rsid w:val="00C93CAC"/>
    <w:rsid w:val="00CC735F"/>
    <w:rsid w:val="00CE0965"/>
    <w:rsid w:val="00D3320E"/>
    <w:rsid w:val="00DD68A7"/>
    <w:rsid w:val="00E24343"/>
    <w:rsid w:val="00ED60BC"/>
    <w:rsid w:val="00F2589C"/>
    <w:rsid w:val="00F451C0"/>
    <w:rsid w:val="00FA774F"/>
    <w:rsid w:val="00FF5E5E"/>
    <w:rsid w:val="00FF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44</cp:revision>
  <cp:lastPrinted>2020-12-02T12:01:00Z</cp:lastPrinted>
  <dcterms:created xsi:type="dcterms:W3CDTF">2020-10-30T08:24:00Z</dcterms:created>
  <dcterms:modified xsi:type="dcterms:W3CDTF">2021-02-02T09:45:00Z</dcterms:modified>
</cp:coreProperties>
</file>