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2E" w:rsidRDefault="005046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462E" w:rsidRDefault="0050462E">
      <w:pPr>
        <w:pStyle w:val="ConsPlusNormal"/>
        <w:jc w:val="both"/>
        <w:outlineLvl w:val="0"/>
      </w:pPr>
    </w:p>
    <w:p w:rsidR="0050462E" w:rsidRDefault="0050462E">
      <w:pPr>
        <w:pStyle w:val="ConsPlusTitle"/>
        <w:jc w:val="center"/>
        <w:outlineLvl w:val="0"/>
      </w:pPr>
      <w:r>
        <w:t>ПРАВИТЕЛЬСТВО ЧЕЛЯБИНСКОЙ ОБЛАСТИ</w:t>
      </w:r>
    </w:p>
    <w:p w:rsidR="0050462E" w:rsidRDefault="0050462E">
      <w:pPr>
        <w:pStyle w:val="ConsPlusTitle"/>
        <w:jc w:val="center"/>
      </w:pPr>
    </w:p>
    <w:p w:rsidR="0050462E" w:rsidRDefault="0050462E">
      <w:pPr>
        <w:pStyle w:val="ConsPlusTitle"/>
        <w:jc w:val="center"/>
      </w:pPr>
      <w:r>
        <w:t>ПОСТАНОВЛЕНИЕ</w:t>
      </w:r>
    </w:p>
    <w:p w:rsidR="0050462E" w:rsidRDefault="0050462E">
      <w:pPr>
        <w:pStyle w:val="ConsPlusTitle"/>
        <w:jc w:val="center"/>
      </w:pPr>
      <w:r>
        <w:t>от 20 апреля 2011 г. N 102-П</w:t>
      </w:r>
    </w:p>
    <w:p w:rsidR="0050462E" w:rsidRDefault="0050462E">
      <w:pPr>
        <w:pStyle w:val="ConsPlusTitle"/>
        <w:jc w:val="center"/>
      </w:pPr>
    </w:p>
    <w:p w:rsidR="0050462E" w:rsidRDefault="0050462E">
      <w:pPr>
        <w:pStyle w:val="ConsPlusTitle"/>
        <w:jc w:val="center"/>
      </w:pPr>
      <w:r>
        <w:t>Об утверждении Положения о территориальном фонде</w:t>
      </w:r>
    </w:p>
    <w:p w:rsidR="0050462E" w:rsidRDefault="0050462E">
      <w:pPr>
        <w:pStyle w:val="ConsPlusTitle"/>
        <w:jc w:val="center"/>
      </w:pPr>
      <w:r>
        <w:t>обязательного медицинского страхования Челябинской области</w:t>
      </w:r>
    </w:p>
    <w:p w:rsidR="0050462E" w:rsidRDefault="005046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04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62E" w:rsidRDefault="005046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62E" w:rsidRDefault="005046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62E" w:rsidRDefault="005046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5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20.11.2013 </w:t>
            </w:r>
            <w:hyperlink r:id="rId6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19.03.2014 </w:t>
            </w:r>
            <w:hyperlink r:id="rId7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12.08.2015 </w:t>
            </w:r>
            <w:hyperlink r:id="rId8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9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19.03.2020 </w:t>
            </w:r>
            <w:hyperlink r:id="rId10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12.08.2021 </w:t>
            </w:r>
            <w:hyperlink r:id="rId11" w:history="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62E" w:rsidRDefault="0050462E">
            <w:pPr>
              <w:spacing w:after="1" w:line="0" w:lineRule="atLeast"/>
            </w:pPr>
          </w:p>
        </w:tc>
      </w:tr>
    </w:tbl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 и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 января 2011 г. N 15н г. Москва "Об утверждении Типового положения о территориальном фонде обязательного медицинского страхования" Правительство Челябинской области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ПОСТАНОВЛЯЕТ: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территориальном фонде обязательного медицинского страхования Челябинской области.</w:t>
      </w:r>
    </w:p>
    <w:p w:rsidR="0050462E" w:rsidRDefault="005046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2. Главному управлению по делам печати и массовых коммуникаций Челябинской области (Федечкин Д.Н.) опубликовать настоящее постановление в официальных средствах массовой информации.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3. Организацию выполнения настоящего постановления возложить на заместителя Губернатора Челябинской области Рыжего П.А.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4. Настоящее постановление вступает в силу со дня его подписания и распространяет свое действие на правоотношения, возникшие с 22 февраля 2011 года.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right"/>
      </w:pPr>
      <w:r>
        <w:t>Председатель</w:t>
      </w:r>
    </w:p>
    <w:p w:rsidR="0050462E" w:rsidRDefault="0050462E">
      <w:pPr>
        <w:pStyle w:val="ConsPlusNormal"/>
        <w:jc w:val="right"/>
      </w:pPr>
      <w:r>
        <w:t>Правительства</w:t>
      </w:r>
    </w:p>
    <w:p w:rsidR="0050462E" w:rsidRDefault="0050462E">
      <w:pPr>
        <w:pStyle w:val="ConsPlusNormal"/>
        <w:jc w:val="right"/>
      </w:pPr>
      <w:r>
        <w:t>Челябинской области</w:t>
      </w:r>
    </w:p>
    <w:p w:rsidR="0050462E" w:rsidRDefault="0050462E">
      <w:pPr>
        <w:pStyle w:val="ConsPlusNormal"/>
        <w:jc w:val="right"/>
      </w:pPr>
      <w:r>
        <w:t>М.В.ЮРЕВИЧ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right"/>
        <w:outlineLvl w:val="0"/>
      </w:pPr>
      <w:r>
        <w:t>Утверждено</w:t>
      </w:r>
    </w:p>
    <w:p w:rsidR="0050462E" w:rsidRDefault="0050462E">
      <w:pPr>
        <w:pStyle w:val="ConsPlusNormal"/>
        <w:jc w:val="right"/>
      </w:pPr>
      <w:r>
        <w:t>постановлением</w:t>
      </w:r>
    </w:p>
    <w:p w:rsidR="0050462E" w:rsidRDefault="0050462E">
      <w:pPr>
        <w:pStyle w:val="ConsPlusNormal"/>
        <w:jc w:val="right"/>
      </w:pPr>
      <w:r>
        <w:t>Правительства</w:t>
      </w:r>
    </w:p>
    <w:p w:rsidR="0050462E" w:rsidRDefault="0050462E">
      <w:pPr>
        <w:pStyle w:val="ConsPlusNormal"/>
        <w:jc w:val="right"/>
      </w:pPr>
      <w:r>
        <w:t>Челябинской области</w:t>
      </w:r>
    </w:p>
    <w:p w:rsidR="0050462E" w:rsidRDefault="0050462E">
      <w:pPr>
        <w:pStyle w:val="ConsPlusNormal"/>
        <w:jc w:val="right"/>
      </w:pPr>
      <w:r>
        <w:t>от 20 апреля 2011 г. N 102-П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</w:pPr>
      <w:bookmarkStart w:id="0" w:name="P41"/>
      <w:bookmarkEnd w:id="0"/>
      <w:r>
        <w:t>Положение</w:t>
      </w:r>
    </w:p>
    <w:p w:rsidR="0050462E" w:rsidRDefault="0050462E">
      <w:pPr>
        <w:pStyle w:val="ConsPlusTitle"/>
        <w:jc w:val="center"/>
      </w:pPr>
      <w:r>
        <w:t xml:space="preserve">о территориальном фонде </w:t>
      </w:r>
      <w:proofErr w:type="gramStart"/>
      <w:r>
        <w:t>обязательного</w:t>
      </w:r>
      <w:proofErr w:type="gramEnd"/>
    </w:p>
    <w:p w:rsidR="0050462E" w:rsidRDefault="0050462E">
      <w:pPr>
        <w:pStyle w:val="ConsPlusTitle"/>
        <w:jc w:val="center"/>
      </w:pPr>
      <w:r>
        <w:t>медицинского страхования Челябинской области</w:t>
      </w:r>
    </w:p>
    <w:p w:rsidR="0050462E" w:rsidRDefault="0050462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046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62E" w:rsidRDefault="0050462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62E" w:rsidRDefault="0050462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62E" w:rsidRDefault="005046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Челябинской области</w:t>
            </w:r>
            <w:proofErr w:type="gramEnd"/>
          </w:p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28.09.2011 </w:t>
            </w:r>
            <w:hyperlink r:id="rId15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20.11.2013 </w:t>
            </w:r>
            <w:hyperlink r:id="rId16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19.03.2014 </w:t>
            </w:r>
            <w:hyperlink r:id="rId17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>,</w:t>
            </w:r>
          </w:p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12.08.2015 </w:t>
            </w:r>
            <w:hyperlink r:id="rId18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17.10.2018 </w:t>
            </w:r>
            <w:hyperlink r:id="rId19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19.03.2020 </w:t>
            </w:r>
            <w:hyperlink r:id="rId20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50462E" w:rsidRDefault="005046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12.08.2021 </w:t>
            </w:r>
            <w:hyperlink r:id="rId21" w:history="1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62E" w:rsidRDefault="0050462E">
            <w:pPr>
              <w:spacing w:after="1" w:line="0" w:lineRule="atLeast"/>
            </w:pPr>
          </w:p>
        </w:tc>
      </w:tr>
    </w:tbl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t>I. Общие положения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Территориальный фонд обязательного медицинского страхования Челябинской области (далее именуется - Фонд) является некоммерческой организацией, созданной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 (далее именуется - Федеральный закон "Об обязательном медицинском страховании в Российской Федерации") для реализации государственной политики в сфере обязательного медицинского страхования на территории Челябинской области.</w:t>
      </w:r>
      <w:proofErr w:type="gramEnd"/>
    </w:p>
    <w:p w:rsidR="0050462E" w:rsidRDefault="005046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2. Фонд является юридическим лицом, созданным в соответствии с законодательством Российской Федерации, и в своей деятельности подотчетен Правительству Челябинской области и Федеральному фонду обязательного медицинского страхования (далее именуется - Федеральный фонд). Для реализации своих полномочий Фонд открывает счета, может создавать филиалы и представительства, имеет бланк и печать со своим полным наименованием, иные печати, штампы и бланки, геральдический знак-эмблему.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3. Официальное наименование - территориальный фонд обязательного медицинского страхования Челябинской области. Сокращенное наименование - ТФОМС Челябинской области.</w:t>
      </w:r>
    </w:p>
    <w:p w:rsidR="0050462E" w:rsidRDefault="0050462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4. Местонахождение Фонда и его юридический адрес: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454080, город Челябинск, улица Труда, 156.</w:t>
      </w:r>
    </w:p>
    <w:p w:rsidR="0050462E" w:rsidRDefault="0050462E">
      <w:pPr>
        <w:pStyle w:val="ConsPlusNormal"/>
        <w:jc w:val="both"/>
      </w:pPr>
      <w:r>
        <w:t xml:space="preserve">(в ред. Постановлений Правительства Челябинской области от 20.11.2013 </w:t>
      </w:r>
      <w:hyperlink r:id="rId25" w:history="1">
        <w:r>
          <w:rPr>
            <w:color w:val="0000FF"/>
          </w:rPr>
          <w:t>N 476-П</w:t>
        </w:r>
      </w:hyperlink>
      <w:r>
        <w:t xml:space="preserve">, от 19.03.2014 </w:t>
      </w:r>
      <w:hyperlink r:id="rId26" w:history="1">
        <w:r>
          <w:rPr>
            <w:color w:val="0000FF"/>
          </w:rPr>
          <w:t>N 102-П</w:t>
        </w:r>
      </w:hyperlink>
      <w:r>
        <w:t>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Фонд осуществляет свою деятельность в соответствии с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здравоохранения, настоящим Положением и нормативными правовыми актами Челябинской области.</w:t>
      </w:r>
      <w:proofErr w:type="gramEnd"/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t>II. Задачи Фонда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6. Задачами Фонда являются: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1) обеспечение предусмотренных законодательством Российской Федерации прав граждан в системе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2) обеспечение гарантий бесплатного оказания застрахованным лицам медицинской </w:t>
      </w:r>
      <w:r>
        <w:lastRenderedPageBreak/>
        <w:t>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3) создание условий для обеспечения доступности и качества медицинской помощи, оказываемой в рамках программ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4) 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t>III. Полномочия и функции Фонда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Фонд осуществляет управление средствами обязательного медицинского страхования на территории Челябинской области,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Челябинской области, а также решения иных задач, установленных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настоящим Положением, законом о бюджете</w:t>
      </w:r>
      <w:proofErr w:type="gramEnd"/>
      <w:r>
        <w:t xml:space="preserve"> Фонда.</w:t>
      </w:r>
    </w:p>
    <w:p w:rsidR="0050462E" w:rsidRDefault="0050462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8. Фонд осуществляет следующие полномочия страховщика: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1)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Челябинской области;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2) аккумулирует средства обязательного медицинского страхования и управляет ими, осуществляет финансовое обеспечение реализации территориальных программ обязательного медицинского страхования в Челябинской области, формирует и использует резервы для обеспечения финансовой устойчивости обязательного медицинского страхования в порядке, установленном Федеральным фондом;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3) получает от органа, осуществляющего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 на обязательное медицинское страхование, необходимую информацию для осуществления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4) осуществляет администрирование доходов бюджета Федерального фонда, поступающих от уплаты страховых взносов на обязательное медицинское страхование неработающего населения, регистрирует и снимает с регистрационного учета страхователей для неработающих граждан;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5) начисляет недоимку по страховым взносам на обязательное медицинское страхование неработающего населения, штрафы и пени и взыскивает их со страхователей для неработающих граждан в порядке, установленном законодательством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6) утверждает для страховых медицинских организаций дифференцированные подушевые нормативы в порядке, установленном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7)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lastRenderedPageBreak/>
        <w:t xml:space="preserve">8)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помощи, информирование граждан о порядке обеспечения и защиты их прав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9) ведет территориальный реестр экспертов качества медицинской помощи;</w:t>
      </w:r>
    </w:p>
    <w:p w:rsidR="0050462E" w:rsidRDefault="0050462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12.08.2021 N 384-П)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10)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11) 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12) осуществляет </w:t>
      </w:r>
      <w:proofErr w:type="gramStart"/>
      <w:r>
        <w:t>контроль за</w:t>
      </w:r>
      <w:proofErr w:type="gramEnd"/>
      <w:r>
        <w:t xml:space="preserve">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ревизии;</w:t>
      </w:r>
    </w:p>
    <w:p w:rsidR="0050462E" w:rsidRDefault="0050462E">
      <w:pPr>
        <w:pStyle w:val="ConsPlusNormal"/>
        <w:spacing w:before="220"/>
        <w:ind w:firstLine="540"/>
        <w:jc w:val="both"/>
      </w:pPr>
      <w:proofErr w:type="gramStart"/>
      <w:r>
        <w:t xml:space="preserve">12-1) 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r:id="rId33" w:history="1">
        <w:r>
          <w:rPr>
            <w:color w:val="0000FF"/>
          </w:rPr>
          <w:t>статьей 49</w:t>
        </w:r>
      </w:hyperlink>
      <w:r>
        <w:t xml:space="preserve"> Федерального закона "Об обязательном медицинском страховании в Российской Федерации",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территории Российской Федерации;</w:t>
      </w:r>
      <w:proofErr w:type="gramEnd"/>
    </w:p>
    <w:p w:rsidR="0050462E" w:rsidRDefault="0050462E">
      <w:pPr>
        <w:pStyle w:val="ConsPlusNormal"/>
        <w:jc w:val="both"/>
      </w:pPr>
      <w:r>
        <w:t xml:space="preserve">(пп. 12-1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13)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помощи, оказанной застрахованным лицам в соответствии с законодательством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13-1) 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r:id="rId35" w:history="1">
        <w:r>
          <w:rPr>
            <w:color w:val="0000FF"/>
          </w:rPr>
          <w:t>пунктом 11 статьи 5</w:t>
        </w:r>
      </w:hyperlink>
      <w:r>
        <w:t xml:space="preserve"> Федерального закона "Об обязательном медицинском страховании в Российской Федерации";</w:t>
      </w:r>
    </w:p>
    <w:p w:rsidR="0050462E" w:rsidRDefault="0050462E">
      <w:pPr>
        <w:pStyle w:val="ConsPlusNormal"/>
        <w:jc w:val="both"/>
      </w:pPr>
      <w:r>
        <w:t xml:space="preserve">(пп. 13-1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12.08.2021 N 384-П)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14) ведет реестр страховых медицинских организаций, осуществляющих деятельность в сфере обязательного медицинского страхования на территории Челябинской области;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15) ведет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Челябинской области;</w:t>
      </w:r>
    </w:p>
    <w:p w:rsidR="0050462E" w:rsidRDefault="0050462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19.03.2014 N 102-П)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16) ведет региональный сегмент единого регистра застрахованных лиц;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17) обеспечивает в пределах своей компетенции защиту сведений, составляющих информацию ограниченного доступа;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18)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страхования.</w:t>
      </w:r>
    </w:p>
    <w:p w:rsidR="0050462E" w:rsidRDefault="0050462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19.03.2014 N 102-П)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9. Фонд осуществляет следующие функции: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lastRenderedPageBreak/>
        <w:t>1)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2) проводит разъяснительную работу, информирование населения по вопросам, относящимся к компетенции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3) заключает со страховыми медицинскими организациями, работающими в системе обязательного медицинского страхования, договор о финансовом обеспечении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4) рассматривает дела и налагает штрафы, составляет акты о нарушении законодательства об обязательном медицинском страховании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5) получает от медицинских организаций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6) получает от страховых медицинских организаций данные о новых застрахованных лицах и сведения об изменении данных о ранее застрахованных лицах, а также отчетности об использовании средств обязательного медицинского страхования, об оказанной застрахованному лицу медицинской помощи, о деятельности по защите прав застрахованных лиц и иной отчетности;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7) по месту оказания медицинской помощи осуществляет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а территориальный фонд, в котором выдан полис обязательного </w:t>
      </w:r>
      <w:proofErr w:type="gramStart"/>
      <w:r>
        <w:t>медицинского</w:t>
      </w:r>
      <w:proofErr w:type="gramEnd"/>
      <w:r>
        <w:t xml:space="preserve"> страхования, осуществляет возмещение средств территориальному фонду по месту оказания медицинской помощи;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8) осуществляет расчеты за медицинскую помощь, оказанную застрахованным лицам медицинскими организациями, созданными в соответствии с законодательством Российской Федерации и находящимися за пределами территории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9) осуществляет </w:t>
      </w:r>
      <w:proofErr w:type="gramStart"/>
      <w:r>
        <w:t>контроль за</w:t>
      </w:r>
      <w:proofErr w:type="gramEnd"/>
      <w:r>
        <w:t xml:space="preserve"> деятельностью страховой медицинской организации, осуществляемой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Федерации", и выполнением договора о финансовом обеспечении обязательного медицинского страхования;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10) при отсутствии страховых медицинских организаций на территории Челябинской области осуществляет полномочия страховой медицинской организации до дня начала осуществления деятельности страховых медицинских организаций, включенных в реестр страховых медицинских организаций;</w:t>
      </w:r>
    </w:p>
    <w:p w:rsidR="0050462E" w:rsidRDefault="0050462E">
      <w:pPr>
        <w:pStyle w:val="ConsPlusNormal"/>
        <w:spacing w:before="220"/>
        <w:ind w:firstLine="540"/>
        <w:jc w:val="both"/>
      </w:pPr>
      <w:proofErr w:type="gramStart"/>
      <w:r>
        <w:t>11) определяет работников, допущенных к работе с данными персонифицированного учета сведений о медицинской помощи, оказанной застрахованным лицам,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данных;</w:t>
      </w:r>
      <w:proofErr w:type="gramEnd"/>
    </w:p>
    <w:p w:rsidR="0050462E" w:rsidRDefault="0050462E">
      <w:pPr>
        <w:pStyle w:val="ConsPlusNormal"/>
        <w:spacing w:before="220"/>
        <w:ind w:firstLine="540"/>
        <w:jc w:val="both"/>
      </w:pPr>
      <w:proofErr w:type="gramStart"/>
      <w:r>
        <w:t>12) направляет в страховые медицинские организации, осуществляющие деятельность в сфере обязательного медицинского страхования в Челябинской области, сведения о гражданах, не обратившихся в страховую медицинскую организацию за выдачей им полисов обязательного медицинского страхования, пропорционально числу застрахованных лиц в каждой из них для заключения договоров о финансовом обеспечении обязательного медицинского страхования;</w:t>
      </w:r>
      <w:proofErr w:type="gramEnd"/>
    </w:p>
    <w:p w:rsidR="0050462E" w:rsidRDefault="0050462E">
      <w:pPr>
        <w:pStyle w:val="ConsPlusNormal"/>
        <w:spacing w:before="220"/>
        <w:ind w:firstLine="540"/>
        <w:jc w:val="both"/>
      </w:pPr>
      <w:r>
        <w:lastRenderedPageBreak/>
        <w:t xml:space="preserve">13) получает сведения от органа, осуществляющего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уплаты (перечисления) страховых взносов, об уплате страховых взносов на обязательное медицинское страхование работающего населения;</w:t>
      </w:r>
    </w:p>
    <w:p w:rsidR="0050462E" w:rsidRDefault="0050462E">
      <w:pPr>
        <w:pStyle w:val="ConsPlusNormal"/>
        <w:jc w:val="both"/>
      </w:pPr>
      <w:r>
        <w:t xml:space="preserve">(пп. 13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14)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15) предъявляет к медицинской организации требования о возврате в бюджет Фонда средств, перечисленных медицинской организацией по договору на оказание и оплату медицинской помощи по обязательному медицинскому страхованию, использованных не по целевому назначению;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16) поручает проведение экспертизы качества медицинской помощи эксперту качества медицинской помощи из числа экспертов качества медицинской помощи, включенных в территориальные реестры экспертов качества медицинской помощи;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17) участвует в установлении тарифов на оплату медицинской помощи;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18) рассматривает претензию медицинской организации на заключение страховой медицинской организации;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19) осуществляет </w:t>
      </w:r>
      <w:proofErr w:type="gramStart"/>
      <w:r>
        <w:t>контроль за</w:t>
      </w:r>
      <w:proofErr w:type="gramEnd"/>
      <w:r>
        <w:t xml:space="preserve">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повторно,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20) ведет учет и отчетность в соответствии с законодательством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21) изучает и обобщает практику применения нормативных правовых актов по обязательному медицинскому страхованию;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22) осуществляет в соответствии с законодательством Российской Федерации работу по делопроизводству, комплектованию, хранению, учету и использованию архивных документов, образовавшихся в процессе деятельности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23) 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обеспечения нужд Фонда;</w:t>
      </w:r>
    </w:p>
    <w:p w:rsidR="0050462E" w:rsidRDefault="0050462E">
      <w:pPr>
        <w:pStyle w:val="ConsPlusNormal"/>
        <w:spacing w:before="220"/>
        <w:ind w:firstLine="540"/>
        <w:jc w:val="both"/>
      </w:pPr>
      <w:proofErr w:type="gramStart"/>
      <w:r>
        <w:t>24) при нарушении условий договора о финансовом обеспечении обязательного медицинского страхования в части осуществления контроля объемов, сроков, качества и условий предоставления медицинской помощи налагает штраф в размере 10 процентов от суммы средств, перечисленных на ведение дела по обязательному медицинскому страхованию страховой медицинской организации за период, в течение которого установлены данные нарушения, при нарушении установленных договором сроков предоставления данных о застрахованных</w:t>
      </w:r>
      <w:proofErr w:type="gramEnd"/>
      <w:r>
        <w:t xml:space="preserve"> </w:t>
      </w:r>
      <w:proofErr w:type="gramStart"/>
      <w:r>
        <w:t>лицах</w:t>
      </w:r>
      <w:proofErr w:type="gramEnd"/>
      <w:r>
        <w:t xml:space="preserve"> страховой медицинской организацией, а также сведений об изменении этих данных налагает штраф в размере трех тысяч рублей;</w:t>
      </w:r>
    </w:p>
    <w:p w:rsidR="0050462E" w:rsidRDefault="0050462E">
      <w:pPr>
        <w:pStyle w:val="ConsPlusNormal"/>
        <w:spacing w:before="220"/>
        <w:ind w:firstLine="540"/>
        <w:jc w:val="both"/>
      </w:pPr>
      <w:proofErr w:type="gramStart"/>
      <w:r>
        <w:t>25)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  <w:proofErr w:type="gramEnd"/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lastRenderedPageBreak/>
        <w:t>IV. Средства Фонда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10. Доходы бюджета Фонда формируются в соответствии с бюджетным законодательством Российской Федерации. К доходам бюджета Фонда относятся:</w:t>
      </w:r>
    </w:p>
    <w:p w:rsidR="0050462E" w:rsidRDefault="0050462E">
      <w:pPr>
        <w:pStyle w:val="ConsPlusNormal"/>
        <w:spacing w:before="220"/>
        <w:ind w:firstLine="540"/>
        <w:jc w:val="both"/>
      </w:pPr>
      <w:bookmarkStart w:id="1" w:name="P131"/>
      <w:bookmarkEnd w:id="1"/>
      <w:r>
        <w:t>1) субвенции из бюджета Федерального фонда бюджету Фонда;</w:t>
      </w:r>
    </w:p>
    <w:p w:rsidR="0050462E" w:rsidRDefault="0050462E">
      <w:pPr>
        <w:pStyle w:val="ConsPlusNormal"/>
        <w:jc w:val="both"/>
      </w:pPr>
      <w:r>
        <w:t xml:space="preserve">(пп. 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1-1) межбюджетные трансферты, передаваемые из бюджета Федерального фонда в соответствии с законодательством Российской Федерации (за исключением субвенций, предусмотренных </w:t>
      </w:r>
      <w:hyperlink w:anchor="P131" w:history="1">
        <w:r>
          <w:rPr>
            <w:color w:val="0000FF"/>
          </w:rPr>
          <w:t>подпунктом 1</w:t>
        </w:r>
      </w:hyperlink>
      <w:r>
        <w:t xml:space="preserve"> настоящего пункта);</w:t>
      </w:r>
    </w:p>
    <w:p w:rsidR="0050462E" w:rsidRDefault="0050462E">
      <w:pPr>
        <w:pStyle w:val="ConsPlusNormal"/>
        <w:jc w:val="both"/>
      </w:pPr>
      <w:r>
        <w:t xml:space="preserve">(пп. 1-1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bookmarkStart w:id="2" w:name="P135"/>
      <w:bookmarkEnd w:id="2"/>
      <w:r>
        <w:t xml:space="preserve">2) платежи Челябинской области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Федерации";</w:t>
      </w:r>
    </w:p>
    <w:p w:rsidR="0050462E" w:rsidRDefault="0050462E">
      <w:pPr>
        <w:pStyle w:val="ConsPlusNormal"/>
        <w:jc w:val="both"/>
      </w:pPr>
      <w:r>
        <w:t xml:space="preserve">(пп. 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bookmarkStart w:id="3" w:name="P137"/>
      <w:bookmarkEnd w:id="3"/>
      <w:r>
        <w:t xml:space="preserve">3) платежи Челябинской области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29 ноября 2010 года N 326-ФЗ "Об обязательном медицинском страховании в Российской Федерации";</w:t>
      </w:r>
    </w:p>
    <w:p w:rsidR="0050462E" w:rsidRDefault="0050462E">
      <w:pPr>
        <w:pStyle w:val="ConsPlusNormal"/>
        <w:jc w:val="both"/>
      </w:pPr>
      <w:r>
        <w:t xml:space="preserve">(пп. 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4) доходы от размещения временно свободных средств;</w:t>
      </w:r>
    </w:p>
    <w:p w:rsidR="0050462E" w:rsidRDefault="0050462E">
      <w:pPr>
        <w:pStyle w:val="ConsPlusNormal"/>
        <w:jc w:val="both"/>
      </w:pPr>
      <w:r>
        <w:t xml:space="preserve">(пп. 4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5) межбюджетные трансферты, передаваемые из бюджета Челябинской области, в случаях, установленных законом субъекта Российской Федерации;</w:t>
      </w:r>
    </w:p>
    <w:p w:rsidR="0050462E" w:rsidRDefault="0050462E">
      <w:pPr>
        <w:pStyle w:val="ConsPlusNormal"/>
        <w:jc w:val="both"/>
      </w:pPr>
      <w:r>
        <w:t xml:space="preserve">(пп. 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6) начисленные пени и штрафы, подлежащие зачислению в бюджет Фонда в соответствии с законодательством Российской Федерации;</w:t>
      </w:r>
    </w:p>
    <w:p w:rsidR="0050462E" w:rsidRDefault="0050462E">
      <w:pPr>
        <w:pStyle w:val="ConsPlusNormal"/>
        <w:jc w:val="both"/>
      </w:pPr>
      <w:r>
        <w:t xml:space="preserve">(пп. 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7) иные источники, предусмотренные законодательством Российской Федерации.</w:t>
      </w:r>
    </w:p>
    <w:p w:rsidR="0050462E" w:rsidRDefault="0050462E">
      <w:pPr>
        <w:pStyle w:val="ConsPlusNormal"/>
        <w:jc w:val="both"/>
      </w:pPr>
      <w:r>
        <w:t xml:space="preserve">(пп. 7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11. Расходы бюджета Фонда осуществляются в целях финансового обеспечения:</w:t>
      </w:r>
    </w:p>
    <w:p w:rsidR="0050462E" w:rsidRDefault="0050462E">
      <w:pPr>
        <w:pStyle w:val="ConsPlusNormal"/>
        <w:spacing w:before="220"/>
        <w:ind w:firstLine="540"/>
        <w:jc w:val="both"/>
      </w:pPr>
      <w:proofErr w:type="gramStart"/>
      <w:r>
        <w:t>1) выполнения территориальной программы обязательного медицинского страхования;</w:t>
      </w:r>
      <w:proofErr w:type="gramEnd"/>
    </w:p>
    <w:p w:rsidR="0050462E" w:rsidRDefault="0050462E">
      <w:pPr>
        <w:pStyle w:val="ConsPlusNormal"/>
        <w:spacing w:before="220"/>
        <w:ind w:firstLine="540"/>
        <w:jc w:val="both"/>
      </w:pPr>
      <w:r>
        <w:t>2) исполнения расходных обязательств Челябинской области, возникающих при осуществлении органом исполнительной власти Челябинской области переданных полномочий Российской Федерации в результате принятия федеральных законов,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3) исполнения расходных обязательств Челябинской области, возникающих в результате принятия законов и (или) иных нормативных правовых актов Челябинской области;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4) ведения дела по обязательному медицинскому страхованию страховыми медицинскими организациями;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lastRenderedPageBreak/>
        <w:t>5) выполнения функций органа управления Фонда.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12. В составе бюджета Фонда формируется нормированный страховой запас. Размер и цели использования средств нормированного страхового запаса Фонда устанавливаются законом о бюджете Фонда в соответствии с порядками использования средств нормированного страхового запаса Фонда, установленными Правительством Российской Федерации, Министерством здравоохранения Российской Федерации и Федеральным фондом. Размер средств нормированного страхового запаса Фонда не должен превышать среднемесячного размера планируемых поступлений средств Фонда на очередной год.</w:t>
      </w:r>
    </w:p>
    <w:p w:rsidR="0050462E" w:rsidRDefault="005046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19.03.2020 N 128-П)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12-1. Размер и порядок уплаты платежей Челябинской области, указанных в </w:t>
      </w:r>
      <w:hyperlink w:anchor="P135" w:history="1">
        <w:r>
          <w:rPr>
            <w:color w:val="0000FF"/>
          </w:rPr>
          <w:t>подпунктах 2</w:t>
        </w:r>
      </w:hyperlink>
      <w:r>
        <w:t xml:space="preserve"> и </w:t>
      </w:r>
      <w:hyperlink w:anchor="P137" w:history="1">
        <w:r>
          <w:rPr>
            <w:color w:val="0000FF"/>
          </w:rPr>
          <w:t>3 пункта 10</w:t>
        </w:r>
      </w:hyperlink>
      <w:r>
        <w:t xml:space="preserve"> настоящего Положения, устанавливаются законом Челябинской области.</w:t>
      </w:r>
    </w:p>
    <w:p w:rsidR="0050462E" w:rsidRDefault="0050462E">
      <w:pPr>
        <w:pStyle w:val="ConsPlusNormal"/>
        <w:jc w:val="both"/>
      </w:pPr>
      <w:r>
        <w:t xml:space="preserve">(пп. 12-1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20.11.2013 N 476-П)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13. Средства бюджета Фонда не входят в состав иных бюджетов бюджетной системы Российской Федерации и изъятию не подлежат.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14. Выполнение функций органа управления Фонда осуществляется за счет средств бюджета Фонда, утвержденного Законодательным Собранием Челябинской области.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15. Имущество Фонда, приобретенное за счет средств обязательного медицинского страхования, является государственной собственностью Челябинской области и используется Фондом на праве оперативного управления.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t>V. Органы управления Фондом и организация деятельности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16. Управление Фондом осуществляется директором.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В период временного отсутствия директора Фонда (отпуск, командировка, болезнь) его обязанности возлагаются на одного из его заместителей на основании приказа директора Фонда.</w:t>
      </w:r>
    </w:p>
    <w:p w:rsidR="0050462E" w:rsidRDefault="0050462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19.03.2014 N 102-П)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17. Директор Фонда назначается на должность и освобождается от должности Правительством Челябинской области по согласованию с Федеральным фондом.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18. Директор Фонда организует и осуществляет общее руководство текущей деятельностью Фонда, несет персональную ответственность за ее результаты, подотчетен правлению Фонда.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19. Директор территориального Фонда: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1) действует от имени Фонда и представляет его интересы без доверенности;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2) распределяет обязанности между своими заместителями;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3) представляет для утверждения в Правительство Челябинской области предельную численность, фонд оплаты труда, структуру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4) по согласованию с правлением Фонда утверждает в пределах установленной предельной численности и фонда оплаты труда штатное расписание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5) утверждает положения о структурных подразделениях, должностные инструкции работников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6) издает приказы, распоряжения административно-хозяйственного и организационно-распорядительного характера, дает указания по вопросам деятельности Фонда, обязательные для </w:t>
      </w:r>
      <w:r>
        <w:lastRenderedPageBreak/>
        <w:t>исполнения всеми работниками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7) назначает на должность и освобождает от должности работников Фонда в соответствии с трудовым законодательством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8) привлекает работников Фонда к дисциплинарной ответственности в соответствии с трудовым законодательством Российской Федерации;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9) представляет в установленном порядке особо отличившихся работников Фонда к присвоению почетных званий и награждению государственными наградами Российской Федерации и ведомственными наградами;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10) открывает расчетные и другие счета Фонда;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11) организует ведение учета и отчетности Фонда.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20. Правление Фонда является коллегиальным органом, определяющим основные направления деятельности Фонда и осуществляющим текущий </w:t>
      </w:r>
      <w:proofErr w:type="gramStart"/>
      <w:r>
        <w:t>контроль за</w:t>
      </w:r>
      <w:proofErr w:type="gramEnd"/>
      <w:r>
        <w:t xml:space="preserve"> его деятельностью, а также иные полномочия в соответствии с федеральными законами и принимаемыми в соответствии с ними законами Челябинской области.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21. Состав правления территориального фонда утверждается Правительством Челябинской области.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22. Порядок проведения заседаний и принятия решений правления Фонда определяется Правительством Челябинской области.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23. Правление Фонда не вправе осуществлять административно-хозяйственные и организационно-распорядительные функции.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t>VI. Филиалы Фонда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>24. Для выполнения своих задач Фондом созданы филиалы: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1) Ашинский межрайонный филиал N 1, расположенный по адресу: 456010, г. Аша, ул. Некрасова, 19;</w:t>
      </w:r>
    </w:p>
    <w:p w:rsidR="0050462E" w:rsidRDefault="0050462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17.10.2018 N 467-П)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2) Златоустовский межрайонный филиал N 2, расположенный по адресу: 456228, г. Златоуст, кв. Медик;</w:t>
      </w:r>
    </w:p>
    <w:p w:rsidR="0050462E" w:rsidRDefault="0050462E">
      <w:pPr>
        <w:pStyle w:val="ConsPlusNormal"/>
        <w:jc w:val="both"/>
      </w:pPr>
      <w:r>
        <w:t xml:space="preserve">(пп. 2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17.10.2018 N 467-П)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3) Копейский межрайонный филиал N 3, расположенный по адресу: 456601, г. Копейск, ул. Сутягина, 10;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4) Кыштымский межрайонный филиал N 4, расположенный по адресу: 456835, г. Касли, ул. Советская, 68/2;</w:t>
      </w:r>
    </w:p>
    <w:p w:rsidR="0050462E" w:rsidRDefault="0050462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17.10.2018 N 467-П)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5) Магнитогорский межрайонный филиал N 5, расположенный по адресу: 455044, г. Магнитогорск, пр. К. Маркса, 79;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6) Миасский межрайонный филиал N 6, расположенный по адресу: 456304, г. Миасс, ул. Романенко, 22;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>7) Троицкий межрайонный филиал N 7, расположенный по адресу: 457100, г. Троицк, ул. Гагарина, 1.</w:t>
      </w:r>
    </w:p>
    <w:p w:rsidR="0050462E" w:rsidRDefault="0050462E">
      <w:pPr>
        <w:pStyle w:val="ConsPlusNormal"/>
        <w:jc w:val="both"/>
      </w:pPr>
      <w:r>
        <w:lastRenderedPageBreak/>
        <w:t xml:space="preserve">(пп. 7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12.08.2015 N 413-П)</w:t>
      </w:r>
    </w:p>
    <w:p w:rsidR="0050462E" w:rsidRDefault="0050462E">
      <w:pPr>
        <w:pStyle w:val="ConsPlusNormal"/>
        <w:jc w:val="both"/>
      </w:pPr>
      <w:r>
        <w:t xml:space="preserve">(п. 24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28.09.2011 N 340-П)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Title"/>
        <w:jc w:val="center"/>
        <w:outlineLvl w:val="1"/>
      </w:pPr>
      <w:r>
        <w:t xml:space="preserve">VII. </w:t>
      </w:r>
      <w:proofErr w:type="gramStart"/>
      <w:r>
        <w:t>Контроль за</w:t>
      </w:r>
      <w:proofErr w:type="gramEnd"/>
      <w:r>
        <w:t xml:space="preserve"> деятельностью Фонда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деятельностью Фонда осуществляется Правительством Челябинской области и Федеральным фондом.</w:t>
      </w:r>
    </w:p>
    <w:p w:rsidR="0050462E" w:rsidRDefault="0050462E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Контроль за</w:t>
      </w:r>
      <w:proofErr w:type="gramEnd"/>
      <w:r>
        <w:t xml:space="preserve"> исполнением бюджета Фонда осуществляется в соответствии с бюджетным законодательством Российской Федерации.</w:t>
      </w: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jc w:val="both"/>
      </w:pPr>
    </w:p>
    <w:p w:rsidR="0050462E" w:rsidRDefault="005046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50462E"/>
    <w:sectPr w:rsidR="00021CE8" w:rsidSect="0048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0462E"/>
    <w:rsid w:val="00440E7F"/>
    <w:rsid w:val="00481190"/>
    <w:rsid w:val="0050462E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E50A4297F4C10A06D04F191B9AC9D6B2D591FC9F02F3FB3EF4C0ABD39BB169E2A113BB4D0808A34D6E9ECE67C9E01E73F0DE5C505BAFE2iCy9F" TargetMode="External"/><Relationship Id="rId18" Type="http://schemas.openxmlformats.org/officeDocument/2006/relationships/hyperlink" Target="consultantplus://offline/ref=8AE50A4297F4C10A06D051140DF696DDBADBC8F09F06FEAA60A6C6FC8CCBB73CA2E115EE0E4C05A34865CA9F2597B94E36BBD3584F47AFE5D5665996iFy4F" TargetMode="External"/><Relationship Id="rId26" Type="http://schemas.openxmlformats.org/officeDocument/2006/relationships/hyperlink" Target="consultantplus://offline/ref=8AE50A4297F4C10A06D051140DF696DDBADBC8F0970EFCAC63AB9BF68492BB3EA5EE4AF9090509A24865CA9828C8BC5B27E3DF585059AAFEC9645Bi9y6F" TargetMode="External"/><Relationship Id="rId39" Type="http://schemas.openxmlformats.org/officeDocument/2006/relationships/hyperlink" Target="consultantplus://offline/ref=8AE50A4297F4C10A06D04F191B9AC9D6B0D89EFA9F04F3FB3EF4C0ABD39BB169F0A14BB74C0916A24D7BC89F21i9yEF" TargetMode="External"/><Relationship Id="rId21" Type="http://schemas.openxmlformats.org/officeDocument/2006/relationships/hyperlink" Target="consultantplus://offline/ref=8AE50A4297F4C10A06D051140DF696DDBADBC8F09F0FFEA465A1C6FC8CCBB73CA2E115EE0E4C05A34865CA9F2597B94E36BBD3584F47AFE5D5665996iFy4F" TargetMode="External"/><Relationship Id="rId34" Type="http://schemas.openxmlformats.org/officeDocument/2006/relationships/hyperlink" Target="consultantplus://offline/ref=8AE50A4297F4C10A06D051140DF696DDBADBC8F09F00F8A46AA7C6FC8CCBB73CA2E115EE0E4C05A34865CA9E2297B94E36BBD3584F47AFE5D5665996iFy4F" TargetMode="External"/><Relationship Id="rId42" Type="http://schemas.openxmlformats.org/officeDocument/2006/relationships/hyperlink" Target="consultantplus://offline/ref=8AE50A4297F4C10A06D051140DF696DDBADBC8F09F00F8A46AA7C6FC8CCBB73CA2E115EE0E4C05A34865CA9E2497B94E36BBD3584F47AFE5D5665996iFy4F" TargetMode="External"/><Relationship Id="rId47" Type="http://schemas.openxmlformats.org/officeDocument/2006/relationships/hyperlink" Target="consultantplus://offline/ref=8AE50A4297F4C10A06D051140DF696DDBADBC8F09702FEA966AB9BF68492BB3EA5EE4AF9090509A24865CB9828C8BC5B27E3DF585059AAFEC9645Bi9y6F" TargetMode="External"/><Relationship Id="rId50" Type="http://schemas.openxmlformats.org/officeDocument/2006/relationships/hyperlink" Target="consultantplus://offline/ref=8AE50A4297F4C10A06D051140DF696DDBADBC8F09702FEA966AB9BF68492BB3EA5EE4AF9090509A24865C89F28C8BC5B27E3DF585059AAFEC9645Bi9y6F" TargetMode="External"/><Relationship Id="rId55" Type="http://schemas.openxmlformats.org/officeDocument/2006/relationships/hyperlink" Target="consultantplus://offline/ref=8AE50A4297F4C10A06D051140DF696DDBADBC8F09F02FCAB65A4C6FC8CCBB73CA2E115EE0E4C05A34865CA9F2B97B94E36BBD3584F47AFE5D5665996iFy4F" TargetMode="External"/><Relationship Id="rId7" Type="http://schemas.openxmlformats.org/officeDocument/2006/relationships/hyperlink" Target="consultantplus://offline/ref=8AE50A4297F4C10A06D051140DF696DDBADBC8F0970EFCAC63AB9BF68492BB3EA5EE4AF9090509A24865CA9928C8BC5B27E3DF585059AAFEC9645Bi9y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E50A4297F4C10A06D051140DF696DDBADBC8F09702FEA966AB9BF68492BB3EA5EE4AF9090509A24865CA9728C8BC5B27E3DF585059AAFEC9645Bi9y6F" TargetMode="External"/><Relationship Id="rId20" Type="http://schemas.openxmlformats.org/officeDocument/2006/relationships/hyperlink" Target="consultantplus://offline/ref=8AE50A4297F4C10A06D051140DF696DDBADBC8F09F00F8A46AA7C6FC8CCBB73CA2E115EE0E4C05A34865CA9F2597B94E36BBD3584F47AFE5D5665996iFy4F" TargetMode="External"/><Relationship Id="rId29" Type="http://schemas.openxmlformats.org/officeDocument/2006/relationships/hyperlink" Target="consultantplus://offline/ref=8AE50A4297F4C10A06D051140DF696DDBADBC8F09F00F8A46AA7C6FC8CCBB73CA2E115EE0E4C05A34865CA9E2397B94E36BBD3584F47AFE5D5665996iFy4F" TargetMode="External"/><Relationship Id="rId41" Type="http://schemas.openxmlformats.org/officeDocument/2006/relationships/hyperlink" Target="consultantplus://offline/ref=8AE50A4297F4C10A06D051140DF696DDBADBC8F09F00F8A46AA7C6FC8CCBB73CA2E115EE0E4C05A34865CA9E2097B94E36BBD3584F47AFE5D5665996iFy4F" TargetMode="External"/><Relationship Id="rId54" Type="http://schemas.openxmlformats.org/officeDocument/2006/relationships/hyperlink" Target="consultantplus://offline/ref=8AE50A4297F4C10A06D051140DF696DDBADBC8F0970EFCAC63AB9BF68492BB3EA5EE4AF9090509A24865CB9E28C8BC5B27E3DF585059AAFEC9645Bi9y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50A4297F4C10A06D051140DF696DDBADBC8F09702FEA966AB9BF68492BB3EA5EE4AF9090509A24865CA9928C8BC5B27E3DF585059AAFEC9645Bi9y6F" TargetMode="External"/><Relationship Id="rId11" Type="http://schemas.openxmlformats.org/officeDocument/2006/relationships/hyperlink" Target="consultantplus://offline/ref=8AE50A4297F4C10A06D051140DF696DDBADBC8F09F0FFEA465A1C6FC8CCBB73CA2E115EE0E4C05A34865CA9F2597B94E36BBD3584F47AFE5D5665996iFy4F" TargetMode="External"/><Relationship Id="rId24" Type="http://schemas.openxmlformats.org/officeDocument/2006/relationships/hyperlink" Target="consultantplus://offline/ref=8AE50A4297F4C10A06D051140DF696DDBADBC8F09702FEA966AB9BF68492BB3EA5EE4AF9090509A24865CB9E28C8BC5B27E3DF585059AAFEC9645Bi9y6F" TargetMode="External"/><Relationship Id="rId32" Type="http://schemas.openxmlformats.org/officeDocument/2006/relationships/hyperlink" Target="consultantplus://offline/ref=8AE50A4297F4C10A06D051140DF696DDBADBC8F09F0FFEA465A1C6FC8CCBB73CA2E115EE0E4C05A34865CA9F2497B94E36BBD3584F47AFE5D5665996iFy4F" TargetMode="External"/><Relationship Id="rId37" Type="http://schemas.openxmlformats.org/officeDocument/2006/relationships/hyperlink" Target="consultantplus://offline/ref=8AE50A4297F4C10A06D051140DF696DDBADBC8F0970EFCAC63AB9BF68492BB3EA5EE4AF9090509A24865CA9628C8BC5B27E3DF585059AAFEC9645Bi9y6F" TargetMode="External"/><Relationship Id="rId40" Type="http://schemas.openxmlformats.org/officeDocument/2006/relationships/hyperlink" Target="consultantplus://offline/ref=8AE50A4297F4C10A06D04F191B9AC9D6B0D89EFA9F04F3FB3EF4C0ABD39BB169F0A14BB74C0916A24D7BC89F21i9yEF" TargetMode="External"/><Relationship Id="rId45" Type="http://schemas.openxmlformats.org/officeDocument/2006/relationships/hyperlink" Target="consultantplus://offline/ref=8AE50A4297F4C10A06D051140DF696DDBADBC8F09702FEA966AB9BF68492BB3EA5EE4AF9090509A24865CB9928C8BC5B27E3DF585059AAFEC9645Bi9y6F" TargetMode="External"/><Relationship Id="rId53" Type="http://schemas.openxmlformats.org/officeDocument/2006/relationships/hyperlink" Target="consultantplus://offline/ref=8AE50A4297F4C10A06D051140DF696DDBADBC8F09702FEA966AB9BF68492BB3EA5EE4AF9090509A24865C89D28C8BC5B27E3DF585059AAFEC9645Bi9y6F" TargetMode="External"/><Relationship Id="rId58" Type="http://schemas.openxmlformats.org/officeDocument/2006/relationships/hyperlink" Target="consultantplus://offline/ref=8AE50A4297F4C10A06D051140DF696DDBADBC8F09F06FEAA60A6C6FC8CCBB73CA2E115EE0E4C05A34865CA9F2497B94E36BBD3584F47AFE5D5665996iFy4F" TargetMode="External"/><Relationship Id="rId5" Type="http://schemas.openxmlformats.org/officeDocument/2006/relationships/hyperlink" Target="consultantplus://offline/ref=8AE50A4297F4C10A06D051140DF696DDBADBC8F09904F8A46AAB9BF68492BB3EA5EE4AF9090509A24865CA9928C8BC5B27E3DF585059AAFEC9645Bi9y6F" TargetMode="External"/><Relationship Id="rId15" Type="http://schemas.openxmlformats.org/officeDocument/2006/relationships/hyperlink" Target="consultantplus://offline/ref=8AE50A4297F4C10A06D051140DF696DDBADBC8F09904F8A46AAB9BF68492BB3EA5EE4AF9090509A24865CA9928C8BC5B27E3DF585059AAFEC9645Bi9y6F" TargetMode="External"/><Relationship Id="rId23" Type="http://schemas.openxmlformats.org/officeDocument/2006/relationships/hyperlink" Target="consultantplus://offline/ref=8AE50A4297F4C10A06D051140DF696DDBADBC8F09F00F8A46AA7C6FC8CCBB73CA2E115EE0E4C05A34865CA9F2497B94E36BBD3584F47AFE5D5665996iFy4F" TargetMode="External"/><Relationship Id="rId28" Type="http://schemas.openxmlformats.org/officeDocument/2006/relationships/hyperlink" Target="consultantplus://offline/ref=8AE50A4297F4C10A06D04F191B9AC9D6B0D89EFA9F04F3FB3EF4C0ABD39BB169F0A14BB74C0916A24D7BC89F21i9yEF" TargetMode="External"/><Relationship Id="rId36" Type="http://schemas.openxmlformats.org/officeDocument/2006/relationships/hyperlink" Target="consultantplus://offline/ref=8AE50A4297F4C10A06D051140DF696DDBADBC8F09F0FFEA465A1C6FC8CCBB73CA2E115EE0E4C05A34865CA9F2B97B94E36BBD3584F47AFE5D5665996iFy4F" TargetMode="External"/><Relationship Id="rId49" Type="http://schemas.openxmlformats.org/officeDocument/2006/relationships/hyperlink" Target="consultantplus://offline/ref=8AE50A4297F4C10A06D051140DF696DDBADBC8F09702FEA966AB9BF68492BB3EA5EE4AF9090509A24865CB9628C8BC5B27E3DF585059AAFEC9645Bi9y6F" TargetMode="External"/><Relationship Id="rId57" Type="http://schemas.openxmlformats.org/officeDocument/2006/relationships/hyperlink" Target="consultantplus://offline/ref=8AE50A4297F4C10A06D051140DF696DDBADBC8F09F02FCAB65A4C6FC8CCBB73CA2E115EE0E4C05A34865CA9E2297B94E36BBD3584F47AFE5D5665996iFy4F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AE50A4297F4C10A06D051140DF696DDBADBC8F09F00F8A46AA7C6FC8CCBB73CA2E115EE0E4C05A34865CA9F2597B94E36BBD3584F47AFE5D5665996iFy4F" TargetMode="External"/><Relationship Id="rId19" Type="http://schemas.openxmlformats.org/officeDocument/2006/relationships/hyperlink" Target="consultantplus://offline/ref=8AE50A4297F4C10A06D051140DF696DDBADBC8F09F02FCAB65A4C6FC8CCBB73CA2E115EE0E4C05A34865CA9F2597B94E36BBD3584F47AFE5D5665996iFy4F" TargetMode="External"/><Relationship Id="rId31" Type="http://schemas.openxmlformats.org/officeDocument/2006/relationships/hyperlink" Target="consultantplus://offline/ref=8AE50A4297F4C10A06D04F191B9AC9D6B0D89EFA9F04F3FB3EF4C0ABD39BB169F0A14BB74C0916A24D7BC89F21i9yEF" TargetMode="External"/><Relationship Id="rId44" Type="http://schemas.openxmlformats.org/officeDocument/2006/relationships/hyperlink" Target="consultantplus://offline/ref=8AE50A4297F4C10A06D04F191B9AC9D6B0D89EFA9F04F3FB3EF4C0ABD39BB169F0A14BB74C0916A24D7BC89F21i9yEF" TargetMode="External"/><Relationship Id="rId52" Type="http://schemas.openxmlformats.org/officeDocument/2006/relationships/hyperlink" Target="consultantplus://offline/ref=8AE50A4297F4C10A06D051140DF696DDBADBC8F09F00F8A46AA7C6FC8CCBB73CA2E115EE0E4C05A34865CA9D2297B94E36BBD3584F47AFE5D5665996iFy4F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E50A4297F4C10A06D051140DF696DDBADBC8F09F02FCAB65A4C6FC8CCBB73CA2E115EE0E4C05A34865CA9F2597B94E36BBD3584F47AFE5D5665996iFy4F" TargetMode="External"/><Relationship Id="rId14" Type="http://schemas.openxmlformats.org/officeDocument/2006/relationships/hyperlink" Target="consultantplus://offline/ref=8AE50A4297F4C10A06D051140DF696DDBADBC8F09702FEA966AB9BF68492BB3EA5EE4AF9090509A24865CA9828C8BC5B27E3DF585059AAFEC9645Bi9y6F" TargetMode="External"/><Relationship Id="rId22" Type="http://schemas.openxmlformats.org/officeDocument/2006/relationships/hyperlink" Target="consultantplus://offline/ref=8AE50A4297F4C10A06D04F191B9AC9D6B0D89EFA9F04F3FB3EF4C0ABD39BB169F0A14BB74C0916A24D7BC89F21i9yEF" TargetMode="External"/><Relationship Id="rId27" Type="http://schemas.openxmlformats.org/officeDocument/2006/relationships/hyperlink" Target="consultantplus://offline/ref=8AE50A4297F4C10A06D04F191B9AC9D6B1D891F89551A4F96FA1CEAEDBCBEB79F4E81FBB53080DBC4A65C8i9yDF" TargetMode="External"/><Relationship Id="rId30" Type="http://schemas.openxmlformats.org/officeDocument/2006/relationships/hyperlink" Target="consultantplus://offline/ref=8AE50A4297F4C10A06D04F191B9AC9D6B1D194FD9600F3FB3EF4C0ABD39BB169E2A113BB4D0808A3486E9ECE67C9E01E73F0DE5C505BAFE2iCy9F" TargetMode="External"/><Relationship Id="rId35" Type="http://schemas.openxmlformats.org/officeDocument/2006/relationships/hyperlink" Target="consultantplus://offline/ref=8AE50A4297F4C10A06D04F191B9AC9D6B0D89EFA9F04F3FB3EF4C0ABD39BB169E2A113BB4B0A03F619219F92229DF31F77F0DC594Ci5yBF" TargetMode="External"/><Relationship Id="rId43" Type="http://schemas.openxmlformats.org/officeDocument/2006/relationships/hyperlink" Target="consultantplus://offline/ref=8AE50A4297F4C10A06D051140DF696DDBADBC8F09F00F8A46AA7C6FC8CCBB73CA2E115EE0E4C05A34865CA9E2A97B94E36BBD3584F47AFE5D5665996iFy4F" TargetMode="External"/><Relationship Id="rId48" Type="http://schemas.openxmlformats.org/officeDocument/2006/relationships/hyperlink" Target="consultantplus://offline/ref=8AE50A4297F4C10A06D051140DF696DDBADBC8F09702FEA966AB9BF68492BB3EA5EE4AF9090509A24865CB9728C8BC5B27E3DF585059AAFEC9645Bi9y6F" TargetMode="External"/><Relationship Id="rId56" Type="http://schemas.openxmlformats.org/officeDocument/2006/relationships/hyperlink" Target="consultantplus://offline/ref=8AE50A4297F4C10A06D051140DF696DDBADBC8F09F02FCAB65A4C6FC8CCBB73CA2E115EE0E4C05A34865CA9F2A97B94E36BBD3584F47AFE5D5665996iFy4F" TargetMode="External"/><Relationship Id="rId8" Type="http://schemas.openxmlformats.org/officeDocument/2006/relationships/hyperlink" Target="consultantplus://offline/ref=8AE50A4297F4C10A06D051140DF696DDBADBC8F09F06FEAA60A6C6FC8CCBB73CA2E115EE0E4C05A34865CA9F2597B94E36BBD3584F47AFE5D5665996iFy4F" TargetMode="External"/><Relationship Id="rId51" Type="http://schemas.openxmlformats.org/officeDocument/2006/relationships/hyperlink" Target="consultantplus://offline/ref=8AE50A4297F4C10A06D051140DF696DDBADBC8F09702FEA966AB9BF68492BB3EA5EE4AF9090509A24865C89E28C8BC5B27E3DF585059AAFEC9645Bi9y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E50A4297F4C10A06D04F191B9AC9D6B0D89EFA9F04F3FB3EF4C0ABD39BB169E2A113BB4D080BA54D6E9ECE67C9E01E73F0DE5C505BAFE2iCy9F" TargetMode="External"/><Relationship Id="rId17" Type="http://schemas.openxmlformats.org/officeDocument/2006/relationships/hyperlink" Target="consultantplus://offline/ref=8AE50A4297F4C10A06D051140DF696DDBADBC8F0970EFCAC63AB9BF68492BB3EA5EE4AF9090509A24865CA9928C8BC5B27E3DF585059AAFEC9645Bi9y6F" TargetMode="External"/><Relationship Id="rId25" Type="http://schemas.openxmlformats.org/officeDocument/2006/relationships/hyperlink" Target="consultantplus://offline/ref=8AE50A4297F4C10A06D051140DF696DDBADBC8F09702FEA966AB9BF68492BB3EA5EE4AF9090509A24865CB9C28C8BC5B27E3DF585059AAFEC9645Bi9y6F" TargetMode="External"/><Relationship Id="rId33" Type="http://schemas.openxmlformats.org/officeDocument/2006/relationships/hyperlink" Target="consultantplus://offline/ref=8AE50A4297F4C10A06D04F191B9AC9D6B0D89EFA9F04F3FB3EF4C0ABD39BB169E2A113BB4C0A03F619219F92229DF31F77F0DC594Ci5yBF" TargetMode="External"/><Relationship Id="rId38" Type="http://schemas.openxmlformats.org/officeDocument/2006/relationships/hyperlink" Target="consultantplus://offline/ref=8AE50A4297F4C10A06D051140DF696DDBADBC8F0970EFCAC63AB9BF68492BB3EA5EE4AF9090509A24865CB9F28C8BC5B27E3DF585059AAFEC9645Bi9y6F" TargetMode="External"/><Relationship Id="rId46" Type="http://schemas.openxmlformats.org/officeDocument/2006/relationships/hyperlink" Target="consultantplus://offline/ref=8AE50A4297F4C10A06D04F191B9AC9D6B0D89EFA9F04F3FB3EF4C0ABD39BB169F0A14BB74C0916A24D7BC89F21i9yEF" TargetMode="External"/><Relationship Id="rId59" Type="http://schemas.openxmlformats.org/officeDocument/2006/relationships/hyperlink" Target="consultantplus://offline/ref=8AE50A4297F4C10A06D051140DF696DDBADBC8F09904F8A46AAB9BF68492BB3EA5EE4AF9090509A24865CA9928C8BC5B27E3DF585059AAFEC9645Bi9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5165</Words>
  <Characters>29447</Characters>
  <Application>Microsoft Office Word</Application>
  <DocSecurity>0</DocSecurity>
  <Lines>245</Lines>
  <Paragraphs>69</Paragraphs>
  <ScaleCrop>false</ScaleCrop>
  <Company/>
  <LinksUpToDate>false</LinksUpToDate>
  <CharactersWithSpaces>34543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2022-05-11T05:50:00Z</dcterms:created>
  <dcterms:modified xsi:type="dcterms:W3CDTF">2022-05-11T05:50:00Z</dcterms:modified>
</cp:coreProperties>
</file>