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98" w:rsidRDefault="009C7E98">
      <w:pPr>
        <w:pStyle w:val="ConsPlusTitlePage"/>
      </w:pPr>
      <w:r>
        <w:t xml:space="preserve">Документ предоставлен </w:t>
      </w:r>
      <w:hyperlink r:id="rId4" w:history="1">
        <w:r>
          <w:rPr>
            <w:color w:val="0000FF"/>
          </w:rPr>
          <w:t>КонсультантПлюс</w:t>
        </w:r>
      </w:hyperlink>
      <w:r>
        <w:br/>
      </w:r>
    </w:p>
    <w:p w:rsidR="009C7E98" w:rsidRDefault="009C7E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7E98">
        <w:tc>
          <w:tcPr>
            <w:tcW w:w="4677" w:type="dxa"/>
            <w:tcBorders>
              <w:top w:val="nil"/>
              <w:left w:val="nil"/>
              <w:bottom w:val="nil"/>
              <w:right w:val="nil"/>
            </w:tcBorders>
          </w:tcPr>
          <w:p w:rsidR="009C7E98" w:rsidRDefault="009C7E98">
            <w:pPr>
              <w:pStyle w:val="ConsPlusNormal"/>
              <w:outlineLvl w:val="0"/>
            </w:pPr>
            <w:r>
              <w:t>29 декабря 2020 года</w:t>
            </w:r>
          </w:p>
        </w:tc>
        <w:tc>
          <w:tcPr>
            <w:tcW w:w="4677" w:type="dxa"/>
            <w:tcBorders>
              <w:top w:val="nil"/>
              <w:left w:val="nil"/>
              <w:bottom w:val="nil"/>
              <w:right w:val="nil"/>
            </w:tcBorders>
          </w:tcPr>
          <w:p w:rsidR="009C7E98" w:rsidRDefault="009C7E98">
            <w:pPr>
              <w:pStyle w:val="ConsPlusNormal"/>
              <w:jc w:val="right"/>
              <w:outlineLvl w:val="0"/>
            </w:pPr>
            <w:r>
              <w:t>N 295-ЗО</w:t>
            </w:r>
          </w:p>
        </w:tc>
      </w:tr>
    </w:tbl>
    <w:p w:rsidR="009C7E98" w:rsidRDefault="009C7E98">
      <w:pPr>
        <w:pStyle w:val="ConsPlusNormal"/>
        <w:pBdr>
          <w:top w:val="single" w:sz="6" w:space="0" w:color="auto"/>
        </w:pBdr>
        <w:spacing w:before="100" w:after="100"/>
        <w:jc w:val="both"/>
        <w:rPr>
          <w:sz w:val="2"/>
          <w:szCs w:val="2"/>
        </w:rPr>
      </w:pPr>
    </w:p>
    <w:p w:rsidR="009C7E98" w:rsidRDefault="009C7E98">
      <w:pPr>
        <w:pStyle w:val="ConsPlusNormal"/>
        <w:jc w:val="both"/>
      </w:pPr>
    </w:p>
    <w:p w:rsidR="009C7E98" w:rsidRDefault="009C7E98">
      <w:pPr>
        <w:pStyle w:val="ConsPlusTitle"/>
        <w:jc w:val="center"/>
      </w:pPr>
      <w:r>
        <w:t>РОССИЙСКАЯ ФЕДЕРАЦИЯ</w:t>
      </w:r>
    </w:p>
    <w:p w:rsidR="009C7E98" w:rsidRDefault="009C7E98">
      <w:pPr>
        <w:pStyle w:val="ConsPlusTitle"/>
        <w:jc w:val="both"/>
      </w:pPr>
    </w:p>
    <w:p w:rsidR="009C7E98" w:rsidRDefault="009C7E98">
      <w:pPr>
        <w:pStyle w:val="ConsPlusTitle"/>
        <w:jc w:val="center"/>
      </w:pPr>
      <w:r>
        <w:t>ЗАКОН</w:t>
      </w:r>
    </w:p>
    <w:p w:rsidR="009C7E98" w:rsidRDefault="009C7E98">
      <w:pPr>
        <w:pStyle w:val="ConsPlusTitle"/>
        <w:jc w:val="center"/>
      </w:pPr>
      <w:r>
        <w:t>ЧЕЛЯБИНСКОЙ ОБЛАСТИ</w:t>
      </w:r>
    </w:p>
    <w:p w:rsidR="009C7E98" w:rsidRDefault="009C7E98">
      <w:pPr>
        <w:pStyle w:val="ConsPlusTitle"/>
        <w:jc w:val="both"/>
      </w:pPr>
    </w:p>
    <w:p w:rsidR="009C7E98" w:rsidRDefault="009C7E98">
      <w:pPr>
        <w:pStyle w:val="ConsPlusTitle"/>
        <w:jc w:val="center"/>
      </w:pPr>
      <w:r>
        <w:t>О бюджете территориального фонда</w:t>
      </w:r>
    </w:p>
    <w:p w:rsidR="009C7E98" w:rsidRDefault="009C7E98">
      <w:pPr>
        <w:pStyle w:val="ConsPlusTitle"/>
        <w:jc w:val="center"/>
      </w:pPr>
      <w:r>
        <w:t>обязательного медицинского страхования Челябинской области</w:t>
      </w:r>
    </w:p>
    <w:p w:rsidR="009C7E98" w:rsidRDefault="009C7E98">
      <w:pPr>
        <w:pStyle w:val="ConsPlusTitle"/>
        <w:jc w:val="center"/>
      </w:pPr>
      <w:r>
        <w:t>на 2021 год и на плановый период 2022 и 2023 годов</w:t>
      </w:r>
    </w:p>
    <w:p w:rsidR="009C7E98" w:rsidRDefault="009C7E98">
      <w:pPr>
        <w:pStyle w:val="ConsPlusNormal"/>
        <w:jc w:val="both"/>
      </w:pPr>
    </w:p>
    <w:p w:rsidR="009C7E98" w:rsidRDefault="009C7E98">
      <w:pPr>
        <w:pStyle w:val="ConsPlusNormal"/>
        <w:jc w:val="right"/>
      </w:pPr>
      <w:proofErr w:type="gramStart"/>
      <w:r>
        <w:t>Принят</w:t>
      </w:r>
      <w:proofErr w:type="gramEnd"/>
    </w:p>
    <w:p w:rsidR="009C7E98" w:rsidRDefault="009C7E98">
      <w:pPr>
        <w:pStyle w:val="ConsPlusNormal"/>
        <w:jc w:val="right"/>
      </w:pPr>
      <w:hyperlink r:id="rId5" w:history="1">
        <w:r>
          <w:rPr>
            <w:color w:val="0000FF"/>
          </w:rPr>
          <w:t>постановлением</w:t>
        </w:r>
      </w:hyperlink>
    </w:p>
    <w:p w:rsidR="009C7E98" w:rsidRDefault="009C7E98">
      <w:pPr>
        <w:pStyle w:val="ConsPlusNormal"/>
        <w:jc w:val="right"/>
      </w:pPr>
      <w:r>
        <w:t>Законодательного Собрания</w:t>
      </w:r>
    </w:p>
    <w:p w:rsidR="009C7E98" w:rsidRDefault="009C7E98">
      <w:pPr>
        <w:pStyle w:val="ConsPlusNormal"/>
        <w:jc w:val="right"/>
      </w:pPr>
      <w:r>
        <w:t>Челябинской области</w:t>
      </w:r>
    </w:p>
    <w:p w:rsidR="009C7E98" w:rsidRDefault="009C7E98">
      <w:pPr>
        <w:pStyle w:val="ConsPlusNormal"/>
        <w:jc w:val="right"/>
      </w:pPr>
      <w:r>
        <w:t>от 24 декабря 2020 г. N 211</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proofErr w:type="gramStart"/>
            <w:r>
              <w:rPr>
                <w:color w:val="392C69"/>
              </w:rPr>
              <w:t xml:space="preserve">(в ред. Законов Челябинской области от 30.03.2021 </w:t>
            </w:r>
            <w:hyperlink r:id="rId6" w:history="1">
              <w:r>
                <w:rPr>
                  <w:color w:val="0000FF"/>
                </w:rPr>
                <w:t>N 338-ЗО</w:t>
              </w:r>
            </w:hyperlink>
            <w:r>
              <w:rPr>
                <w:color w:val="392C69"/>
              </w:rPr>
              <w:t>,</w:t>
            </w:r>
            <w:proofErr w:type="gramEnd"/>
          </w:p>
          <w:p w:rsidR="009C7E98" w:rsidRDefault="009C7E98">
            <w:pPr>
              <w:pStyle w:val="ConsPlusNormal"/>
              <w:jc w:val="center"/>
            </w:pPr>
            <w:r>
              <w:rPr>
                <w:color w:val="392C69"/>
              </w:rPr>
              <w:t xml:space="preserve">от 01.09.2021 </w:t>
            </w:r>
            <w:hyperlink r:id="rId7" w:history="1">
              <w:r>
                <w:rPr>
                  <w:color w:val="0000FF"/>
                </w:rPr>
                <w:t>N 407-ЗО</w:t>
              </w:r>
            </w:hyperlink>
            <w:r>
              <w:rPr>
                <w:color w:val="392C69"/>
              </w:rPr>
              <w:t xml:space="preserve">, от 28.12.2021 </w:t>
            </w:r>
            <w:hyperlink r:id="rId8" w:history="1">
              <w:r>
                <w:rPr>
                  <w:color w:val="0000FF"/>
                </w:rPr>
                <w:t>N 497-ЗО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p w:rsidR="009C7E98" w:rsidRDefault="009C7E98">
      <w:pPr>
        <w:pStyle w:val="ConsPlusTitle"/>
        <w:ind w:firstLine="540"/>
        <w:jc w:val="both"/>
        <w:outlineLvl w:val="1"/>
      </w:pPr>
      <w:r>
        <w:t>Статья 1. Основные характеристики бюджета территориального фонда обязательного медицинского страхования Челябинской области на 2021 год и на плановый период 2022 и 2023 годов</w:t>
      </w:r>
    </w:p>
    <w:p w:rsidR="009C7E98" w:rsidRDefault="009C7E98">
      <w:pPr>
        <w:pStyle w:val="ConsPlusNormal"/>
        <w:jc w:val="both"/>
      </w:pPr>
    </w:p>
    <w:p w:rsidR="009C7E98" w:rsidRDefault="009C7E98">
      <w:pPr>
        <w:pStyle w:val="ConsPlusNormal"/>
        <w:ind w:firstLine="540"/>
        <w:jc w:val="both"/>
      </w:pPr>
      <w:r>
        <w:t>1. Утвердить основные характеристики бюджета территориального фонда обязательного медицинского страхования Челябинской области (далее - Фонд) на 2021 год:</w:t>
      </w:r>
    </w:p>
    <w:p w:rsidR="009C7E98" w:rsidRDefault="009C7E98">
      <w:pPr>
        <w:pStyle w:val="ConsPlusNormal"/>
        <w:spacing w:before="220"/>
        <w:ind w:firstLine="540"/>
        <w:jc w:val="both"/>
      </w:pPr>
      <w:r>
        <w:t>1) прогнозируемый общий объем доходов бюджета Фонда в сумме 55963660,0 тыс. рублей, в том числе за счет межбюджетных трансфертов, получаемых из других бюджетов бюджетной системы Российской Федерации, в сумме 55705091,1 тыс. рублей;</w:t>
      </w:r>
    </w:p>
    <w:p w:rsidR="009C7E98" w:rsidRDefault="009C7E98">
      <w:pPr>
        <w:pStyle w:val="ConsPlusNormal"/>
        <w:jc w:val="both"/>
      </w:pPr>
      <w:r>
        <w:t xml:space="preserve">(в ред. Законов Челябинской области от 30.03.2021 </w:t>
      </w:r>
      <w:hyperlink r:id="rId9" w:history="1">
        <w:r>
          <w:rPr>
            <w:color w:val="0000FF"/>
          </w:rPr>
          <w:t>N 338-ЗО</w:t>
        </w:r>
      </w:hyperlink>
      <w:r>
        <w:t xml:space="preserve">, от 01.09.2021 </w:t>
      </w:r>
      <w:hyperlink r:id="rId10" w:history="1">
        <w:r>
          <w:rPr>
            <w:color w:val="0000FF"/>
          </w:rPr>
          <w:t>N 407-ЗО</w:t>
        </w:r>
      </w:hyperlink>
      <w:r>
        <w:t xml:space="preserve">, от 28.12.2021 </w:t>
      </w:r>
      <w:hyperlink r:id="rId11" w:history="1">
        <w:r>
          <w:rPr>
            <w:color w:val="0000FF"/>
          </w:rPr>
          <w:t>N 497-ЗО</w:t>
        </w:r>
      </w:hyperlink>
      <w:r>
        <w:t>)</w:t>
      </w:r>
    </w:p>
    <w:p w:rsidR="009C7E98" w:rsidRDefault="009C7E98">
      <w:pPr>
        <w:pStyle w:val="ConsPlusNormal"/>
        <w:spacing w:before="220"/>
        <w:ind w:firstLine="540"/>
        <w:jc w:val="both"/>
      </w:pPr>
      <w:r>
        <w:t>2) общий объем расходов бюджета Фонда в сумме 57186561,8 тыс. рублей;</w:t>
      </w:r>
    </w:p>
    <w:p w:rsidR="009C7E98" w:rsidRDefault="009C7E98">
      <w:pPr>
        <w:pStyle w:val="ConsPlusNormal"/>
        <w:jc w:val="both"/>
      </w:pPr>
      <w:r>
        <w:t xml:space="preserve">(в ред. Законов Челябинской области от 30.03.2021 </w:t>
      </w:r>
      <w:hyperlink r:id="rId12" w:history="1">
        <w:r>
          <w:rPr>
            <w:color w:val="0000FF"/>
          </w:rPr>
          <w:t>N 338-ЗО</w:t>
        </w:r>
      </w:hyperlink>
      <w:r>
        <w:t xml:space="preserve">, от 01.09.2021 </w:t>
      </w:r>
      <w:hyperlink r:id="rId13" w:history="1">
        <w:r>
          <w:rPr>
            <w:color w:val="0000FF"/>
          </w:rPr>
          <w:t>N 407-ЗО</w:t>
        </w:r>
      </w:hyperlink>
      <w:r>
        <w:t xml:space="preserve">, от 28.12.2021 </w:t>
      </w:r>
      <w:hyperlink r:id="rId14" w:history="1">
        <w:r>
          <w:rPr>
            <w:color w:val="0000FF"/>
          </w:rPr>
          <w:t>N 497-ЗО</w:t>
        </w:r>
      </w:hyperlink>
      <w:r>
        <w:t>)</w:t>
      </w:r>
    </w:p>
    <w:p w:rsidR="009C7E98" w:rsidRDefault="009C7E98">
      <w:pPr>
        <w:pStyle w:val="ConsPlusNormal"/>
        <w:spacing w:before="220"/>
        <w:ind w:firstLine="540"/>
        <w:jc w:val="both"/>
      </w:pPr>
      <w:r>
        <w:t>3) дефицит бюджета Фонда в сумме 1222901,8 тыс. рублей.</w:t>
      </w:r>
    </w:p>
    <w:p w:rsidR="009C7E98" w:rsidRDefault="009C7E98">
      <w:pPr>
        <w:pStyle w:val="ConsPlusNormal"/>
        <w:jc w:val="both"/>
      </w:pPr>
      <w:r>
        <w:t xml:space="preserve">(в ред. </w:t>
      </w:r>
      <w:hyperlink r:id="rId15" w:history="1">
        <w:r>
          <w:rPr>
            <w:color w:val="0000FF"/>
          </w:rPr>
          <w:t>Закона</w:t>
        </w:r>
      </w:hyperlink>
      <w:r>
        <w:t xml:space="preserve"> Челябинской области от 30.03.2021 N 338-ЗО)</w:t>
      </w:r>
    </w:p>
    <w:p w:rsidR="009C7E98" w:rsidRDefault="009C7E98">
      <w:pPr>
        <w:pStyle w:val="ConsPlusNormal"/>
        <w:spacing w:before="220"/>
        <w:ind w:firstLine="540"/>
        <w:jc w:val="both"/>
      </w:pPr>
      <w:r>
        <w:t>2. Утвердить основные характеристики бюджета Фонда на плановый период 2022 и 2023 годов:</w:t>
      </w:r>
    </w:p>
    <w:p w:rsidR="009C7E98" w:rsidRDefault="009C7E98">
      <w:pPr>
        <w:pStyle w:val="ConsPlusNormal"/>
        <w:spacing w:before="220"/>
        <w:ind w:firstLine="540"/>
        <w:jc w:val="both"/>
      </w:pPr>
      <w:proofErr w:type="gramStart"/>
      <w:r>
        <w:t>1) прогнозируемый общий объем доходов бюджета Фонда на 2022 год в сумме 55093659,3 тыс. рублей, в том числе за счет межбюджетных трансфертов, получаемых из других бюджетов бюджетной системы Российской Федерации, в сумме 54997043,4 тыс. рублей, и на 2023 год в сумме 58127692,0 тыс. рублей, в том числе за счет межбюджетных трансфертов, получаемых из других бюджетов бюджетной системы Российской Федерации, в</w:t>
      </w:r>
      <w:proofErr w:type="gramEnd"/>
      <w:r>
        <w:t xml:space="preserve"> сумме 58031076,1 тыс. рублей;</w:t>
      </w:r>
    </w:p>
    <w:p w:rsidR="009C7E98" w:rsidRDefault="009C7E98">
      <w:pPr>
        <w:pStyle w:val="ConsPlusNormal"/>
        <w:spacing w:before="220"/>
        <w:ind w:firstLine="540"/>
        <w:jc w:val="both"/>
      </w:pPr>
      <w:r>
        <w:lastRenderedPageBreak/>
        <w:t>2) общий объем расходов бюджета Фонда на 2022 год в сумме 55093659,3 тыс. рублей и на 2023 год в сумме 58127692,0 тыс. рублей.</w:t>
      </w:r>
    </w:p>
    <w:p w:rsidR="009C7E98" w:rsidRDefault="009C7E98">
      <w:pPr>
        <w:pStyle w:val="ConsPlusNormal"/>
        <w:jc w:val="both"/>
      </w:pPr>
    </w:p>
    <w:p w:rsidR="009C7E98" w:rsidRDefault="009C7E98">
      <w:pPr>
        <w:pStyle w:val="ConsPlusTitle"/>
        <w:ind w:firstLine="540"/>
        <w:jc w:val="both"/>
        <w:outlineLvl w:val="1"/>
      </w:pPr>
      <w:r>
        <w:t xml:space="preserve">Статья 2. Главные администраторы доходов бюджета Фонда и главные администраторы </w:t>
      </w:r>
      <w:proofErr w:type="gramStart"/>
      <w:r>
        <w:t>источников финансирования дефицита бюджета Фонда</w:t>
      </w:r>
      <w:proofErr w:type="gramEnd"/>
      <w:r>
        <w:t xml:space="preserve"> на 2021 год</w:t>
      </w:r>
    </w:p>
    <w:p w:rsidR="009C7E98" w:rsidRDefault="009C7E98">
      <w:pPr>
        <w:pStyle w:val="ConsPlusNormal"/>
        <w:jc w:val="both"/>
      </w:pPr>
    </w:p>
    <w:p w:rsidR="009C7E98" w:rsidRDefault="009C7E98">
      <w:pPr>
        <w:pStyle w:val="ConsPlusNormal"/>
        <w:ind w:firstLine="540"/>
        <w:jc w:val="both"/>
      </w:pPr>
      <w:r>
        <w:t xml:space="preserve">1. Утвердить </w:t>
      </w:r>
      <w:hyperlink w:anchor="P105" w:history="1">
        <w:r>
          <w:rPr>
            <w:color w:val="0000FF"/>
          </w:rPr>
          <w:t>перечень</w:t>
        </w:r>
      </w:hyperlink>
      <w:r>
        <w:t xml:space="preserve"> главных администраторов доходов бюджета Фонда на 2021 год согласно приложению 1.</w:t>
      </w:r>
    </w:p>
    <w:p w:rsidR="009C7E98" w:rsidRDefault="009C7E98">
      <w:pPr>
        <w:pStyle w:val="ConsPlusNormal"/>
        <w:spacing w:before="220"/>
        <w:ind w:firstLine="540"/>
        <w:jc w:val="both"/>
      </w:pPr>
      <w:r>
        <w:t xml:space="preserve">2. Утвердить </w:t>
      </w:r>
      <w:hyperlink w:anchor="P267" w:history="1">
        <w:r>
          <w:rPr>
            <w:color w:val="0000FF"/>
          </w:rPr>
          <w:t>перечень</w:t>
        </w:r>
      </w:hyperlink>
      <w:r>
        <w:t xml:space="preserve"> главных </w:t>
      </w:r>
      <w:proofErr w:type="gramStart"/>
      <w:r>
        <w:t>администраторов источников финансирования дефицита бюджета Фонда</w:t>
      </w:r>
      <w:proofErr w:type="gramEnd"/>
      <w:r>
        <w:t xml:space="preserve"> на 2021 год согласно приложению 2.</w:t>
      </w:r>
    </w:p>
    <w:p w:rsidR="009C7E98" w:rsidRDefault="009C7E98">
      <w:pPr>
        <w:pStyle w:val="ConsPlusNormal"/>
        <w:jc w:val="both"/>
      </w:pPr>
    </w:p>
    <w:p w:rsidR="009C7E98" w:rsidRDefault="009C7E98">
      <w:pPr>
        <w:pStyle w:val="ConsPlusTitle"/>
        <w:ind w:firstLine="540"/>
        <w:jc w:val="both"/>
        <w:outlineLvl w:val="1"/>
      </w:pPr>
      <w:r>
        <w:t>Статья 3. Бюджетные ассигнования бюджета Фонда на 2021 год и на плановый период 2022 и 2023 годов</w:t>
      </w:r>
    </w:p>
    <w:p w:rsidR="009C7E98" w:rsidRDefault="009C7E98">
      <w:pPr>
        <w:pStyle w:val="ConsPlusNormal"/>
        <w:jc w:val="both"/>
      </w:pPr>
    </w:p>
    <w:p w:rsidR="009C7E98" w:rsidRDefault="009C7E98">
      <w:pPr>
        <w:pStyle w:val="ConsPlusNormal"/>
        <w:ind w:firstLine="540"/>
        <w:jc w:val="both"/>
      </w:pPr>
      <w:r>
        <w:t xml:space="preserve">Утвердить распределение бюджетных ассигнований по разделам, подразделам, целевым статьям, группам и подгруппам </w:t>
      </w:r>
      <w:proofErr w:type="gramStart"/>
      <w:r>
        <w:t>видов расходов классификации расходов бюджетов бюджетной системы Российской Федерации</w:t>
      </w:r>
      <w:proofErr w:type="gramEnd"/>
      <w:r>
        <w:t>:</w:t>
      </w:r>
    </w:p>
    <w:p w:rsidR="009C7E98" w:rsidRDefault="009C7E98">
      <w:pPr>
        <w:pStyle w:val="ConsPlusNormal"/>
        <w:spacing w:before="220"/>
        <w:ind w:firstLine="540"/>
        <w:jc w:val="both"/>
      </w:pPr>
      <w:r>
        <w:t xml:space="preserve">1) на 2021 год согласно </w:t>
      </w:r>
      <w:hyperlink w:anchor="P309" w:history="1">
        <w:r>
          <w:rPr>
            <w:color w:val="0000FF"/>
          </w:rPr>
          <w:t>приложению 3</w:t>
        </w:r>
      </w:hyperlink>
      <w:r>
        <w:t>;</w:t>
      </w:r>
    </w:p>
    <w:p w:rsidR="009C7E98" w:rsidRDefault="009C7E98">
      <w:pPr>
        <w:pStyle w:val="ConsPlusNormal"/>
        <w:spacing w:before="220"/>
        <w:ind w:firstLine="540"/>
        <w:jc w:val="both"/>
      </w:pPr>
      <w:r>
        <w:t xml:space="preserve">2) на плановый период 2022 и 2023 годов согласно </w:t>
      </w:r>
      <w:hyperlink w:anchor="P658" w:history="1">
        <w:r>
          <w:rPr>
            <w:color w:val="0000FF"/>
          </w:rPr>
          <w:t>приложению 4</w:t>
        </w:r>
      </w:hyperlink>
      <w:r>
        <w:t>.</w:t>
      </w:r>
    </w:p>
    <w:p w:rsidR="009C7E98" w:rsidRDefault="009C7E98">
      <w:pPr>
        <w:pStyle w:val="ConsPlusNormal"/>
        <w:jc w:val="both"/>
      </w:pPr>
    </w:p>
    <w:p w:rsidR="009C7E98" w:rsidRDefault="009C7E98">
      <w:pPr>
        <w:pStyle w:val="ConsPlusTitle"/>
        <w:ind w:firstLine="540"/>
        <w:jc w:val="both"/>
        <w:outlineLvl w:val="1"/>
      </w:pPr>
      <w:r>
        <w:t>Статья 4. Межбюджетные трансферты, получаемые из других бюджетов бюджетной системы Российской Федерации и предоставляемые другим бюджетам бюджетной системы Российской Федерации</w:t>
      </w:r>
    </w:p>
    <w:p w:rsidR="009C7E98" w:rsidRDefault="009C7E98">
      <w:pPr>
        <w:pStyle w:val="ConsPlusNormal"/>
        <w:jc w:val="both"/>
      </w:pPr>
    </w:p>
    <w:p w:rsidR="009C7E98" w:rsidRDefault="009C7E98">
      <w:pPr>
        <w:pStyle w:val="ConsPlusNormal"/>
        <w:ind w:firstLine="540"/>
        <w:jc w:val="both"/>
      </w:pPr>
      <w:r>
        <w:t>1. Утвердить распределение межбюджетных трансфертов, получаемых из других бюджетов бюджетной системы Российской Федерации:</w:t>
      </w:r>
    </w:p>
    <w:p w:rsidR="009C7E98" w:rsidRDefault="009C7E98">
      <w:pPr>
        <w:pStyle w:val="ConsPlusNormal"/>
        <w:spacing w:before="220"/>
        <w:ind w:firstLine="540"/>
        <w:jc w:val="both"/>
      </w:pPr>
      <w:r>
        <w:t xml:space="preserve">1) на 2021 год согласно </w:t>
      </w:r>
      <w:hyperlink w:anchor="P948" w:history="1">
        <w:r>
          <w:rPr>
            <w:color w:val="0000FF"/>
          </w:rPr>
          <w:t>приложению 5</w:t>
        </w:r>
      </w:hyperlink>
      <w:r>
        <w:t>;</w:t>
      </w:r>
    </w:p>
    <w:p w:rsidR="009C7E98" w:rsidRDefault="009C7E98">
      <w:pPr>
        <w:pStyle w:val="ConsPlusNormal"/>
        <w:spacing w:before="220"/>
        <w:ind w:firstLine="540"/>
        <w:jc w:val="both"/>
      </w:pPr>
      <w:r>
        <w:t xml:space="preserve">2) на плановый период 2022 и 2023 годов согласно </w:t>
      </w:r>
      <w:hyperlink w:anchor="P1013" w:history="1">
        <w:r>
          <w:rPr>
            <w:color w:val="0000FF"/>
          </w:rPr>
          <w:t>приложению 6</w:t>
        </w:r>
      </w:hyperlink>
      <w:r>
        <w:t>.</w:t>
      </w:r>
    </w:p>
    <w:p w:rsidR="009C7E98" w:rsidRDefault="009C7E98">
      <w:pPr>
        <w:pStyle w:val="ConsPlusNormal"/>
        <w:spacing w:before="220"/>
        <w:ind w:firstLine="540"/>
        <w:jc w:val="both"/>
      </w:pPr>
      <w:r>
        <w:t>2. Утвердить распределение межбюджетных трансфертов, предоставляемых другим бюджетам бюджетной системы Российской Федерации:</w:t>
      </w:r>
    </w:p>
    <w:p w:rsidR="009C7E98" w:rsidRDefault="009C7E98">
      <w:pPr>
        <w:pStyle w:val="ConsPlusNormal"/>
        <w:spacing w:before="220"/>
        <w:ind w:firstLine="540"/>
        <w:jc w:val="both"/>
      </w:pPr>
      <w:r>
        <w:t xml:space="preserve">1) на 2021 год согласно </w:t>
      </w:r>
      <w:hyperlink w:anchor="P1075" w:history="1">
        <w:r>
          <w:rPr>
            <w:color w:val="0000FF"/>
          </w:rPr>
          <w:t>приложению 7</w:t>
        </w:r>
      </w:hyperlink>
      <w:r>
        <w:t>;</w:t>
      </w:r>
    </w:p>
    <w:p w:rsidR="009C7E98" w:rsidRDefault="009C7E98">
      <w:pPr>
        <w:pStyle w:val="ConsPlusNormal"/>
        <w:spacing w:before="220"/>
        <w:ind w:firstLine="540"/>
        <w:jc w:val="both"/>
      </w:pPr>
      <w:r>
        <w:t xml:space="preserve">2) на плановый период 2022 и 2023 годов согласно </w:t>
      </w:r>
      <w:hyperlink w:anchor="P1104" w:history="1">
        <w:r>
          <w:rPr>
            <w:color w:val="0000FF"/>
          </w:rPr>
          <w:t>приложению 8</w:t>
        </w:r>
      </w:hyperlink>
      <w:r>
        <w:t>.</w:t>
      </w:r>
    </w:p>
    <w:p w:rsidR="009C7E98" w:rsidRDefault="009C7E98">
      <w:pPr>
        <w:pStyle w:val="ConsPlusNormal"/>
        <w:spacing w:before="220"/>
        <w:ind w:firstLine="540"/>
        <w:jc w:val="both"/>
      </w:pPr>
      <w:r>
        <w:t xml:space="preserve">3. </w:t>
      </w:r>
      <w:proofErr w:type="gramStart"/>
      <w:r>
        <w:t>Установить, что межбюджетные трансферты, получаемые из областного бюджета, источником финансового обеспечения которых являются бюджетные ассигнования резервного фонда Правительства Российской Федерации, из бюджета Федерального фонда обязательного медицинского страхования, источником финансового обеспечения которых являются остатки средств бюджета Федерального фонда обязательного медицинского страхования на 1 января 2021 года (за исключением остатков межбюджетных трансфертов, предоставленных из федерального бюджета, а также остатков средств, являющихся источниками</w:t>
      </w:r>
      <w:proofErr w:type="gramEnd"/>
      <w:r>
        <w:t xml:space="preserve"> </w:t>
      </w:r>
      <w:proofErr w:type="gramStart"/>
      <w:r>
        <w:t xml:space="preserve">внутреннего финансирования дефицита бюджета Федерального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и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направляются на цели, указанные в </w:t>
      </w:r>
      <w:hyperlink r:id="rId16" w:history="1">
        <w:r>
          <w:rPr>
            <w:color w:val="0000FF"/>
          </w:rPr>
          <w:t>пункте 1</w:t>
        </w:r>
        <w:proofErr w:type="gramEnd"/>
        <w:r>
          <w:rPr>
            <w:color w:val="0000FF"/>
          </w:rPr>
          <w:t xml:space="preserve"> части 5 статьи 26</w:t>
        </w:r>
      </w:hyperlink>
      <w:r>
        <w:t xml:space="preserve"> Федерального закона "Об </w:t>
      </w:r>
      <w:r>
        <w:lastRenderedPageBreak/>
        <w:t>обязательном медицинском страховании в Российской Федерации".</w:t>
      </w:r>
    </w:p>
    <w:p w:rsidR="009C7E98" w:rsidRDefault="009C7E98">
      <w:pPr>
        <w:pStyle w:val="ConsPlusNormal"/>
        <w:jc w:val="both"/>
      </w:pPr>
      <w:r>
        <w:t xml:space="preserve">(часть 3 введена </w:t>
      </w:r>
      <w:hyperlink r:id="rId17" w:history="1">
        <w:r>
          <w:rPr>
            <w:color w:val="0000FF"/>
          </w:rPr>
          <w:t>Законом</w:t>
        </w:r>
      </w:hyperlink>
      <w:r>
        <w:t xml:space="preserve"> Челябинской области от 28.12.2021 N 497-ЗО)</w:t>
      </w:r>
    </w:p>
    <w:p w:rsidR="009C7E98" w:rsidRDefault="009C7E98">
      <w:pPr>
        <w:pStyle w:val="ConsPlusNormal"/>
        <w:jc w:val="both"/>
      </w:pPr>
    </w:p>
    <w:p w:rsidR="009C7E98" w:rsidRDefault="009C7E98">
      <w:pPr>
        <w:pStyle w:val="ConsPlusTitle"/>
        <w:ind w:firstLine="540"/>
        <w:jc w:val="both"/>
        <w:outlineLvl w:val="1"/>
      </w:pPr>
      <w:r>
        <w:t>Статья 5. Источники внутреннего финансирования дефицита бюджета Фонда на 2021 год</w:t>
      </w:r>
    </w:p>
    <w:p w:rsidR="009C7E98" w:rsidRDefault="009C7E98">
      <w:pPr>
        <w:pStyle w:val="ConsPlusNormal"/>
        <w:jc w:val="both"/>
      </w:pPr>
    </w:p>
    <w:p w:rsidR="009C7E98" w:rsidRDefault="009C7E98">
      <w:pPr>
        <w:pStyle w:val="ConsPlusNormal"/>
        <w:ind w:firstLine="540"/>
        <w:jc w:val="both"/>
      </w:pPr>
      <w:r>
        <w:t xml:space="preserve">Утвердить </w:t>
      </w:r>
      <w:hyperlink w:anchor="P1135" w:history="1">
        <w:r>
          <w:rPr>
            <w:color w:val="0000FF"/>
          </w:rPr>
          <w:t>источники</w:t>
        </w:r>
      </w:hyperlink>
      <w:r>
        <w:t xml:space="preserve"> внутреннего финансирования дефицита бюджета Фонда на 2021 год согласно приложению 9.</w:t>
      </w:r>
    </w:p>
    <w:p w:rsidR="009C7E98" w:rsidRDefault="009C7E98">
      <w:pPr>
        <w:pStyle w:val="ConsPlusNormal"/>
        <w:jc w:val="both"/>
      </w:pPr>
    </w:p>
    <w:p w:rsidR="009C7E98" w:rsidRDefault="009C7E98">
      <w:pPr>
        <w:pStyle w:val="ConsPlusTitle"/>
        <w:ind w:firstLine="540"/>
        <w:jc w:val="both"/>
        <w:outlineLvl w:val="1"/>
      </w:pPr>
      <w:r>
        <w:t>Статья 6. Нормированный страховой запас Фонда</w:t>
      </w:r>
    </w:p>
    <w:p w:rsidR="009C7E98" w:rsidRDefault="009C7E98">
      <w:pPr>
        <w:pStyle w:val="ConsPlusNormal"/>
        <w:jc w:val="both"/>
      </w:pPr>
    </w:p>
    <w:p w:rsidR="009C7E98" w:rsidRDefault="009C7E98">
      <w:pPr>
        <w:pStyle w:val="ConsPlusNormal"/>
        <w:ind w:firstLine="540"/>
        <w:jc w:val="both"/>
      </w:pPr>
      <w:r>
        <w:t xml:space="preserve">1. </w:t>
      </w:r>
      <w:proofErr w:type="gramStart"/>
      <w:r>
        <w:t xml:space="preserve">Установить объем средств нормированного страхового запаса Фонда на 2021 год в размере 5185808,0 тыс. рублей, в том числе направляемых на цели в соответствии с </w:t>
      </w:r>
      <w:hyperlink w:anchor="P69" w:history="1">
        <w:r>
          <w:rPr>
            <w:color w:val="0000FF"/>
          </w:rPr>
          <w:t>подпунктом "б" пункта 2 части 2</w:t>
        </w:r>
      </w:hyperlink>
      <w:r>
        <w:t xml:space="preserve"> настоящей статьи в сумме 690956,7 тыс. рублей, </w:t>
      </w:r>
      <w:hyperlink w:anchor="P70" w:history="1">
        <w:r>
          <w:rPr>
            <w:color w:val="0000FF"/>
          </w:rPr>
          <w:t>пунктом 3 части 2</w:t>
        </w:r>
      </w:hyperlink>
      <w:r>
        <w:t xml:space="preserve"> настоящей статьи в сумме 263145,0 тыс. рублей, </w:t>
      </w:r>
      <w:hyperlink w:anchor="P65" w:history="1">
        <w:r>
          <w:rPr>
            <w:color w:val="0000FF"/>
          </w:rPr>
          <w:t>пунктом 4 части 2</w:t>
        </w:r>
      </w:hyperlink>
      <w:r>
        <w:t xml:space="preserve"> настоящей статьи в сумме 15075,9 тыс. рублей, на</w:t>
      </w:r>
      <w:proofErr w:type="gramEnd"/>
      <w:r>
        <w:t xml:space="preserve"> 2022 год в размере 4400000,0 тыс. рублей, на 2023 год в размере 4400000,0 тыс. рублей для обеспечения финансовой устойчивости обязательного медицинского страхования.</w:t>
      </w:r>
    </w:p>
    <w:p w:rsidR="009C7E98" w:rsidRDefault="009C7E98">
      <w:pPr>
        <w:pStyle w:val="ConsPlusNormal"/>
        <w:jc w:val="both"/>
      </w:pPr>
      <w:r>
        <w:t xml:space="preserve">(в ред. Законов Челябинской области от 30.03.2021 </w:t>
      </w:r>
      <w:hyperlink r:id="rId18" w:history="1">
        <w:r>
          <w:rPr>
            <w:color w:val="0000FF"/>
          </w:rPr>
          <w:t>N 338-ЗО</w:t>
        </w:r>
      </w:hyperlink>
      <w:r>
        <w:t xml:space="preserve">, от 28.12.2021 </w:t>
      </w:r>
      <w:hyperlink r:id="rId19" w:history="1">
        <w:r>
          <w:rPr>
            <w:color w:val="0000FF"/>
          </w:rPr>
          <w:t>N 497-ЗО</w:t>
        </w:r>
      </w:hyperlink>
      <w:r>
        <w:t>)</w:t>
      </w:r>
    </w:p>
    <w:p w:rsidR="009C7E98" w:rsidRDefault="009C7E98">
      <w:pPr>
        <w:pStyle w:val="ConsPlusNormal"/>
        <w:spacing w:before="220"/>
        <w:ind w:firstLine="540"/>
        <w:jc w:val="both"/>
      </w:pPr>
      <w:bookmarkStart w:id="0" w:name="P65"/>
      <w:bookmarkEnd w:id="0"/>
      <w:r>
        <w:t xml:space="preserve">2. Установить, что средства нормированного страхового запаса Фонда в соответствии с решениями Фонда направляются </w:t>
      </w:r>
      <w:proofErr w:type="gramStart"/>
      <w:r>
        <w:t>на</w:t>
      </w:r>
      <w:proofErr w:type="gramEnd"/>
      <w:r>
        <w:t>:</w:t>
      </w:r>
    </w:p>
    <w:p w:rsidR="009C7E98" w:rsidRDefault="009C7E98">
      <w:pPr>
        <w:pStyle w:val="ConsPlusNormal"/>
        <w:spacing w:before="220"/>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9C7E98" w:rsidRDefault="009C7E98">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9C7E98" w:rsidRDefault="009C7E98">
      <w:pPr>
        <w:pStyle w:val="ConsPlusNormal"/>
        <w:spacing w:before="220"/>
        <w:ind w:firstLine="540"/>
        <w:jc w:val="both"/>
      </w:pPr>
      <w:r>
        <w:t>а) возмещения другим территориальным фондам обязательного медицинского страхования затрат по оплате стоимости медицинской помощи, оказанной лицам, застрахованным на территории Челябинской области, в объеме, предусмотренном базовой программой обязательного медицинского страхования;</w:t>
      </w:r>
    </w:p>
    <w:p w:rsidR="009C7E98" w:rsidRDefault="009C7E98">
      <w:pPr>
        <w:pStyle w:val="ConsPlusNormal"/>
        <w:spacing w:before="220"/>
        <w:ind w:firstLine="540"/>
        <w:jc w:val="both"/>
      </w:pPr>
      <w:bookmarkStart w:id="1" w:name="P69"/>
      <w:bookmarkEnd w:id="1"/>
      <w:r>
        <w:t>б) оплаты стоимости медицинской помощи, оказанной медицинскими организациями на территории Челябинской области лицам, застрахованным на территории других субъектов Российской Федерации, с последующим восстановлением сре</w:t>
      </w:r>
      <w:proofErr w:type="gramStart"/>
      <w:r>
        <w:t>дств в с</w:t>
      </w:r>
      <w:proofErr w:type="gramEnd"/>
      <w:r>
        <w:t>оставе нормированного страхового запаса Фонда по мере возмещения затрат другими территориальными фондами обязательного медицинского страхования;</w:t>
      </w:r>
    </w:p>
    <w:p w:rsidR="009C7E98" w:rsidRDefault="009C7E98">
      <w:pPr>
        <w:pStyle w:val="ConsPlusNormal"/>
        <w:spacing w:before="220"/>
        <w:ind w:firstLine="540"/>
        <w:jc w:val="both"/>
      </w:pPr>
      <w:bookmarkStart w:id="2" w:name="P70"/>
      <w:bookmarkEnd w:id="2"/>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C7E98" w:rsidRDefault="009C7E98">
      <w:pPr>
        <w:pStyle w:val="ConsPlusNormal"/>
        <w:spacing w:before="220"/>
        <w:ind w:firstLine="540"/>
        <w:jc w:val="both"/>
      </w:pPr>
      <w:r>
        <w:t>4) софинансирование расходов медицинских организаций государственной системы здравоохранения и муниципальной системы здравоохранения, оказывающих медицинскую помощь в соответствии с территориальной программой обязательного медицинского страхования, на оплату труда врачей и среднего медицинского персонала.</w:t>
      </w:r>
    </w:p>
    <w:p w:rsidR="009C7E98" w:rsidRDefault="009C7E98">
      <w:pPr>
        <w:pStyle w:val="ConsPlusNormal"/>
        <w:jc w:val="both"/>
      </w:pPr>
      <w:r>
        <w:t xml:space="preserve">(п. 4 </w:t>
      </w:r>
      <w:proofErr w:type="gramStart"/>
      <w:r>
        <w:t>введен</w:t>
      </w:r>
      <w:proofErr w:type="gramEnd"/>
      <w:r>
        <w:t xml:space="preserve"> </w:t>
      </w:r>
      <w:hyperlink r:id="rId20" w:history="1">
        <w:r>
          <w:rPr>
            <w:color w:val="0000FF"/>
          </w:rPr>
          <w:t>Законом</w:t>
        </w:r>
      </w:hyperlink>
      <w:r>
        <w:t xml:space="preserve"> Челябинской области от 30.03.2021 N 338-ЗО)</w:t>
      </w:r>
    </w:p>
    <w:p w:rsidR="009C7E98" w:rsidRDefault="009C7E98">
      <w:pPr>
        <w:pStyle w:val="ConsPlusNormal"/>
        <w:jc w:val="both"/>
      </w:pPr>
    </w:p>
    <w:p w:rsidR="009C7E98" w:rsidRDefault="009C7E98">
      <w:pPr>
        <w:pStyle w:val="ConsPlusTitle"/>
        <w:ind w:firstLine="540"/>
        <w:jc w:val="both"/>
        <w:outlineLvl w:val="1"/>
      </w:pPr>
      <w:r>
        <w:t>Статья 7. Норматив расходов на ведение дела по обязательному медицинскому страхованию</w:t>
      </w:r>
    </w:p>
    <w:p w:rsidR="009C7E98" w:rsidRDefault="009C7E98">
      <w:pPr>
        <w:pStyle w:val="ConsPlusNormal"/>
        <w:jc w:val="both"/>
      </w:pPr>
    </w:p>
    <w:p w:rsidR="009C7E98" w:rsidRDefault="009C7E98">
      <w:pPr>
        <w:pStyle w:val="ConsPlusNormal"/>
        <w:ind w:firstLine="540"/>
        <w:jc w:val="both"/>
      </w:pPr>
      <w:r>
        <w:t>Установить норматив расходов на ведение дела по обязательному медицинскому страхованию в размере одного процента от суммы средств, поступивших в страховую медицинскую организацию по дифференцированным подушевым нормативам.</w:t>
      </w:r>
    </w:p>
    <w:p w:rsidR="009C7E98" w:rsidRDefault="009C7E98">
      <w:pPr>
        <w:pStyle w:val="ConsPlusNormal"/>
        <w:jc w:val="both"/>
      </w:pPr>
    </w:p>
    <w:p w:rsidR="009C7E98" w:rsidRDefault="009C7E98">
      <w:pPr>
        <w:pStyle w:val="ConsPlusTitle"/>
        <w:ind w:firstLine="540"/>
        <w:jc w:val="both"/>
        <w:outlineLvl w:val="1"/>
      </w:pPr>
      <w:r>
        <w:t>Статья 8. Особенности исполнения бюджета Фонда в 2021 году</w:t>
      </w:r>
    </w:p>
    <w:p w:rsidR="009C7E98" w:rsidRDefault="009C7E98">
      <w:pPr>
        <w:pStyle w:val="ConsPlusNormal"/>
        <w:jc w:val="both"/>
      </w:pPr>
    </w:p>
    <w:p w:rsidR="009C7E98" w:rsidRDefault="009C7E98">
      <w:pPr>
        <w:pStyle w:val="ConsPlusNormal"/>
        <w:ind w:firstLine="540"/>
        <w:jc w:val="both"/>
      </w:pPr>
      <w:r>
        <w:t>Установить следующие дополнительные основания для внесения в 2021 году изменений в сводную бюджетную роспись бюджета Фонда:</w:t>
      </w:r>
    </w:p>
    <w:p w:rsidR="009C7E98" w:rsidRDefault="009C7E98">
      <w:pPr>
        <w:pStyle w:val="ConsPlusNormal"/>
        <w:spacing w:before="220"/>
        <w:ind w:firstLine="540"/>
        <w:jc w:val="both"/>
      </w:pPr>
      <w:r>
        <w:t>1) изменение бюджетной классификации Российской Федерации, в том числе для отражения межбюджетных трансфертов из других бюджетов бюджетной системы Российской Федерации;</w:t>
      </w:r>
    </w:p>
    <w:p w:rsidR="009C7E98" w:rsidRDefault="009C7E98">
      <w:pPr>
        <w:pStyle w:val="ConsPlusNormal"/>
        <w:spacing w:before="220"/>
        <w:ind w:firstLine="540"/>
        <w:jc w:val="both"/>
      </w:pPr>
      <w:r>
        <w:t xml:space="preserve">2) перераспределение бюджетных ассигнований между группами и (или) подгруппами видов (вида) расходов </w:t>
      </w:r>
      <w:proofErr w:type="gramStart"/>
      <w:r>
        <w:t>классификации расходов бюджетов бюджетной системы Российской Федерации</w:t>
      </w:r>
      <w:proofErr w:type="gramEnd"/>
      <w:r>
        <w:t xml:space="preserve"> в пределах общего объема бюджетных ассигнований, предусмотренных по соответствующей целевой статье расходов классификации расходов бюджетов бюджетной системы Российской Федерации.</w:t>
      </w:r>
    </w:p>
    <w:p w:rsidR="009C7E98" w:rsidRDefault="009C7E98">
      <w:pPr>
        <w:pStyle w:val="ConsPlusNormal"/>
        <w:jc w:val="both"/>
      </w:pPr>
    </w:p>
    <w:p w:rsidR="009C7E98" w:rsidRDefault="009C7E98">
      <w:pPr>
        <w:pStyle w:val="ConsPlusNormal"/>
        <w:jc w:val="right"/>
      </w:pPr>
      <w:r>
        <w:t>Губернатор</w:t>
      </w:r>
    </w:p>
    <w:p w:rsidR="009C7E98" w:rsidRDefault="009C7E98">
      <w:pPr>
        <w:pStyle w:val="ConsPlusNormal"/>
        <w:jc w:val="right"/>
      </w:pPr>
      <w:r>
        <w:t>Челябинской области</w:t>
      </w:r>
    </w:p>
    <w:p w:rsidR="009C7E98" w:rsidRDefault="009C7E98">
      <w:pPr>
        <w:pStyle w:val="ConsPlusNormal"/>
        <w:jc w:val="right"/>
      </w:pPr>
      <w:r>
        <w:t>А.Л.ТЕКСЛЕР</w:t>
      </w:r>
    </w:p>
    <w:p w:rsidR="009C7E98" w:rsidRDefault="009C7E98">
      <w:pPr>
        <w:pStyle w:val="ConsPlusNormal"/>
      </w:pPr>
      <w:r>
        <w:t>г. Челябинск</w:t>
      </w:r>
    </w:p>
    <w:p w:rsidR="009C7E98" w:rsidRDefault="009C7E98">
      <w:pPr>
        <w:pStyle w:val="ConsPlusNormal"/>
        <w:spacing w:before="220"/>
      </w:pPr>
      <w:r>
        <w:t>N 295-ЗО от 29 декабря 2020 года</w:t>
      </w: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1</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3" w:name="P105"/>
      <w:bookmarkEnd w:id="3"/>
      <w:r>
        <w:t>Перечень</w:t>
      </w:r>
    </w:p>
    <w:p w:rsidR="009C7E98" w:rsidRDefault="009C7E98">
      <w:pPr>
        <w:pStyle w:val="ConsPlusTitle"/>
        <w:jc w:val="center"/>
      </w:pPr>
      <w:r>
        <w:t>главных администраторов доходов бюджета Фонда на 2021 год</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r>
              <w:rPr>
                <w:color w:val="392C69"/>
              </w:rPr>
              <w:t xml:space="preserve">(в ред. </w:t>
            </w:r>
            <w:hyperlink r:id="rId21" w:history="1">
              <w:r>
                <w:rPr>
                  <w:color w:val="0000FF"/>
                </w:rPr>
                <w:t>Закона</w:t>
              </w:r>
            </w:hyperlink>
            <w:r>
              <w:rPr>
                <w:color w:val="392C69"/>
              </w:rPr>
              <w:t xml:space="preserve"> Челябинской области от 28.12.2021 N 497-ЗО)</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778"/>
        <w:gridCol w:w="4309"/>
      </w:tblGrid>
      <w:tr w:rsidR="009C7E98">
        <w:tc>
          <w:tcPr>
            <w:tcW w:w="4762" w:type="dxa"/>
            <w:gridSpan w:val="2"/>
            <w:tcBorders>
              <w:top w:val="single" w:sz="4" w:space="0" w:color="auto"/>
              <w:bottom w:val="single" w:sz="4" w:space="0" w:color="auto"/>
            </w:tcBorders>
          </w:tcPr>
          <w:p w:rsidR="009C7E98" w:rsidRDefault="009C7E98">
            <w:pPr>
              <w:pStyle w:val="ConsPlusNormal"/>
              <w:jc w:val="center"/>
            </w:pPr>
            <w:r>
              <w:t>Код бюджетной классификации Российской Федерации</w:t>
            </w:r>
          </w:p>
        </w:tc>
        <w:tc>
          <w:tcPr>
            <w:tcW w:w="4309" w:type="dxa"/>
            <w:vMerge w:val="restart"/>
            <w:tcBorders>
              <w:top w:val="single" w:sz="4" w:space="0" w:color="auto"/>
              <w:bottom w:val="single" w:sz="4" w:space="0" w:color="auto"/>
            </w:tcBorders>
          </w:tcPr>
          <w:p w:rsidR="009C7E98" w:rsidRDefault="009C7E98">
            <w:pPr>
              <w:pStyle w:val="ConsPlusNormal"/>
              <w:jc w:val="center"/>
            </w:pPr>
            <w:r>
              <w:t>Наименование главного администратора доходов бюджета Фонда</w:t>
            </w:r>
          </w:p>
        </w:tc>
      </w:tr>
      <w:tr w:rsidR="009C7E98">
        <w:tc>
          <w:tcPr>
            <w:tcW w:w="1984" w:type="dxa"/>
            <w:tcBorders>
              <w:top w:val="single" w:sz="4" w:space="0" w:color="auto"/>
              <w:bottom w:val="single" w:sz="4" w:space="0" w:color="auto"/>
            </w:tcBorders>
          </w:tcPr>
          <w:p w:rsidR="009C7E98" w:rsidRDefault="009C7E98">
            <w:pPr>
              <w:pStyle w:val="ConsPlusNormal"/>
              <w:jc w:val="center"/>
            </w:pPr>
            <w:r>
              <w:t>главного администратора доходов</w:t>
            </w:r>
          </w:p>
        </w:tc>
        <w:tc>
          <w:tcPr>
            <w:tcW w:w="2778" w:type="dxa"/>
            <w:tcBorders>
              <w:top w:val="single" w:sz="4" w:space="0" w:color="auto"/>
              <w:bottom w:val="single" w:sz="4" w:space="0" w:color="auto"/>
            </w:tcBorders>
          </w:tcPr>
          <w:p w:rsidR="009C7E98" w:rsidRDefault="009C7E98">
            <w:pPr>
              <w:pStyle w:val="ConsPlusNormal"/>
              <w:jc w:val="center"/>
            </w:pPr>
            <w:r>
              <w:t>доходов бюджета территориального фонда обязательного медицинского страхования</w:t>
            </w:r>
          </w:p>
        </w:tc>
        <w:tc>
          <w:tcPr>
            <w:tcW w:w="4309" w:type="dxa"/>
            <w:vMerge/>
            <w:tcBorders>
              <w:top w:val="single" w:sz="4" w:space="0" w:color="auto"/>
              <w:bottom w:val="single" w:sz="4" w:space="0" w:color="auto"/>
            </w:tcBorders>
          </w:tcPr>
          <w:p w:rsidR="009C7E98" w:rsidRDefault="009C7E98">
            <w:pPr>
              <w:spacing w:after="1" w:line="0" w:lineRule="atLeast"/>
            </w:pPr>
          </w:p>
        </w:tc>
      </w:tr>
      <w:tr w:rsidR="009C7E98">
        <w:tc>
          <w:tcPr>
            <w:tcW w:w="1984" w:type="dxa"/>
            <w:tcBorders>
              <w:top w:val="single" w:sz="4" w:space="0" w:color="auto"/>
              <w:bottom w:val="single" w:sz="4" w:space="0" w:color="auto"/>
            </w:tcBorders>
          </w:tcPr>
          <w:p w:rsidR="009C7E98" w:rsidRDefault="009C7E98">
            <w:pPr>
              <w:pStyle w:val="ConsPlusNormal"/>
              <w:jc w:val="center"/>
            </w:pPr>
            <w:r>
              <w:t>1</w:t>
            </w:r>
          </w:p>
        </w:tc>
        <w:tc>
          <w:tcPr>
            <w:tcW w:w="2778" w:type="dxa"/>
            <w:tcBorders>
              <w:top w:val="single" w:sz="4" w:space="0" w:color="auto"/>
              <w:bottom w:val="single" w:sz="4" w:space="0" w:color="auto"/>
            </w:tcBorders>
          </w:tcPr>
          <w:p w:rsidR="009C7E98" w:rsidRDefault="009C7E98">
            <w:pPr>
              <w:pStyle w:val="ConsPlusNormal"/>
              <w:jc w:val="center"/>
            </w:pPr>
            <w:r>
              <w:t>2</w:t>
            </w:r>
          </w:p>
        </w:tc>
        <w:tc>
          <w:tcPr>
            <w:tcW w:w="4309" w:type="dxa"/>
            <w:tcBorders>
              <w:top w:val="single" w:sz="4" w:space="0" w:color="auto"/>
              <w:bottom w:val="single" w:sz="4" w:space="0" w:color="auto"/>
            </w:tcBorders>
          </w:tcPr>
          <w:p w:rsidR="009C7E98" w:rsidRDefault="009C7E98">
            <w:pPr>
              <w:pStyle w:val="ConsPlusNormal"/>
              <w:jc w:val="center"/>
            </w:pPr>
            <w:r>
              <w:t>3</w:t>
            </w:r>
          </w:p>
        </w:tc>
      </w:tr>
      <w:tr w:rsidR="009C7E98">
        <w:tblPrEx>
          <w:tblBorders>
            <w:insideH w:val="none" w:sz="0" w:space="0" w:color="auto"/>
          </w:tblBorders>
        </w:tblPrEx>
        <w:tc>
          <w:tcPr>
            <w:tcW w:w="1984" w:type="dxa"/>
            <w:tcBorders>
              <w:top w:val="single" w:sz="4" w:space="0" w:color="auto"/>
              <w:bottom w:val="nil"/>
            </w:tcBorders>
          </w:tcPr>
          <w:p w:rsidR="009C7E98" w:rsidRDefault="009C7E98">
            <w:pPr>
              <w:pStyle w:val="ConsPlusNormal"/>
              <w:jc w:val="center"/>
              <w:outlineLvl w:val="1"/>
            </w:pPr>
            <w:r>
              <w:lastRenderedPageBreak/>
              <w:t>395</w:t>
            </w:r>
          </w:p>
        </w:tc>
        <w:tc>
          <w:tcPr>
            <w:tcW w:w="2778" w:type="dxa"/>
            <w:tcBorders>
              <w:top w:val="single" w:sz="4" w:space="0" w:color="auto"/>
              <w:bottom w:val="nil"/>
            </w:tcBorders>
          </w:tcPr>
          <w:p w:rsidR="009C7E98" w:rsidRDefault="009C7E98">
            <w:pPr>
              <w:pStyle w:val="ConsPlusNormal"/>
            </w:pPr>
          </w:p>
        </w:tc>
        <w:tc>
          <w:tcPr>
            <w:tcW w:w="4309" w:type="dxa"/>
            <w:tcBorders>
              <w:top w:val="single" w:sz="4" w:space="0" w:color="auto"/>
              <w:bottom w:val="nil"/>
            </w:tcBorders>
          </w:tcPr>
          <w:p w:rsidR="009C7E98" w:rsidRDefault="009C7E98">
            <w:pPr>
              <w:pStyle w:val="ConsPlusNormal"/>
              <w:jc w:val="both"/>
            </w:pPr>
            <w:r>
              <w:t>Территориальный фонд обязательного медицинского страхования Челябинской области</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1 11 02072 09 0000 120</w:t>
            </w:r>
          </w:p>
        </w:tc>
        <w:tc>
          <w:tcPr>
            <w:tcW w:w="4309" w:type="dxa"/>
            <w:tcBorders>
              <w:top w:val="nil"/>
              <w:bottom w:val="nil"/>
            </w:tcBorders>
          </w:tcPr>
          <w:p w:rsidR="009C7E98" w:rsidRDefault="009C7E98">
            <w:pPr>
              <w:pStyle w:val="ConsPlusNormal"/>
              <w:jc w:val="both"/>
            </w:pPr>
            <w:r>
              <w:t>Доходы от размещения временно свободных средств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1 11 05039 09 0000 120</w:t>
            </w:r>
          </w:p>
        </w:tc>
        <w:tc>
          <w:tcPr>
            <w:tcW w:w="4309" w:type="dxa"/>
            <w:tcBorders>
              <w:top w:val="nil"/>
              <w:bottom w:val="nil"/>
            </w:tcBorders>
          </w:tcPr>
          <w:p w:rsidR="009C7E98" w:rsidRDefault="009C7E98">
            <w:pPr>
              <w:pStyle w:val="ConsPlusNormal"/>
              <w:jc w:val="both"/>
            </w:pPr>
            <w:r>
              <w:t>Доходы от сдачи в аренду имущества, находящегося в оперативном управлении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1 11 09049 09 0000 120</w:t>
            </w:r>
          </w:p>
        </w:tc>
        <w:tc>
          <w:tcPr>
            <w:tcW w:w="4309" w:type="dxa"/>
            <w:tcBorders>
              <w:top w:val="nil"/>
              <w:bottom w:val="nil"/>
            </w:tcBorders>
          </w:tcPr>
          <w:p w:rsidR="009C7E98" w:rsidRDefault="009C7E98">
            <w:pPr>
              <w:pStyle w:val="ConsPlusNormal"/>
              <w:jc w:val="both"/>
            </w:pPr>
            <w: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1 13 02069 09 0000 130</w:t>
            </w:r>
          </w:p>
        </w:tc>
        <w:tc>
          <w:tcPr>
            <w:tcW w:w="4309" w:type="dxa"/>
            <w:tcBorders>
              <w:top w:val="nil"/>
              <w:bottom w:val="nil"/>
            </w:tcBorders>
          </w:tcPr>
          <w:p w:rsidR="009C7E98" w:rsidRDefault="009C7E98">
            <w:pPr>
              <w:pStyle w:val="ConsPlusNormal"/>
              <w:jc w:val="both"/>
            </w:pPr>
            <w:r>
              <w:t>Доходы, поступающие в порядке возмещения расходов, понесенных в связи с эксплуатацией государственного имущества, закрепленного на праве оперативного управления за территориальными фондами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1 13 02999 09 0000 130</w:t>
            </w:r>
          </w:p>
        </w:tc>
        <w:tc>
          <w:tcPr>
            <w:tcW w:w="4309" w:type="dxa"/>
            <w:tcBorders>
              <w:top w:val="nil"/>
              <w:bottom w:val="nil"/>
            </w:tcBorders>
          </w:tcPr>
          <w:p w:rsidR="009C7E98" w:rsidRDefault="009C7E98">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1 14 02090 09 0000 410</w:t>
            </w:r>
          </w:p>
        </w:tc>
        <w:tc>
          <w:tcPr>
            <w:tcW w:w="4309" w:type="dxa"/>
            <w:tcBorders>
              <w:top w:val="nil"/>
              <w:bottom w:val="nil"/>
            </w:tcBorders>
          </w:tcPr>
          <w:p w:rsidR="009C7E98" w:rsidRDefault="009C7E98">
            <w:pPr>
              <w:pStyle w:val="ConsPlusNormal"/>
              <w:jc w:val="both"/>
            </w:pPr>
            <w:r>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основных средств по указанному имуществу)</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1 14 02090 09 0000 440</w:t>
            </w:r>
          </w:p>
        </w:tc>
        <w:tc>
          <w:tcPr>
            <w:tcW w:w="4309" w:type="dxa"/>
            <w:tcBorders>
              <w:top w:val="nil"/>
              <w:bottom w:val="nil"/>
            </w:tcBorders>
          </w:tcPr>
          <w:p w:rsidR="009C7E98" w:rsidRDefault="009C7E98">
            <w:pPr>
              <w:pStyle w:val="ConsPlusNormal"/>
              <w:jc w:val="both"/>
            </w:pPr>
            <w:r>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материальных запасов по указанному имуществу)</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1 14 04090 09 0000 420</w:t>
            </w:r>
          </w:p>
        </w:tc>
        <w:tc>
          <w:tcPr>
            <w:tcW w:w="4309" w:type="dxa"/>
            <w:tcBorders>
              <w:top w:val="nil"/>
              <w:bottom w:val="nil"/>
            </w:tcBorders>
          </w:tcPr>
          <w:p w:rsidR="009C7E98" w:rsidRDefault="009C7E98">
            <w:pPr>
              <w:pStyle w:val="ConsPlusNormal"/>
              <w:jc w:val="both"/>
            </w:pPr>
            <w:r>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1 16 07010 09 0000140</w:t>
            </w:r>
          </w:p>
        </w:tc>
        <w:tc>
          <w:tcPr>
            <w:tcW w:w="4309" w:type="dxa"/>
            <w:tcBorders>
              <w:top w:val="nil"/>
              <w:bottom w:val="nil"/>
            </w:tcBorders>
          </w:tcPr>
          <w:p w:rsidR="009C7E98" w:rsidRDefault="009C7E98">
            <w:pPr>
              <w:pStyle w:val="ConsPlusNormal"/>
              <w:jc w:val="both"/>
            </w:pPr>
            <w:r>
              <w:t xml:space="preserve">Штрафы, неустойки, пени, уплаченные в случае просрочки исполнения поставщиком (подрядчиком, исполнителем) обязательств, предусмотренных </w:t>
            </w:r>
            <w:r>
              <w:lastRenderedPageBreak/>
              <w:t>государственным контрактом, заключенным территориальным фондом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1 16 07090 09 0000140</w:t>
            </w:r>
          </w:p>
        </w:tc>
        <w:tc>
          <w:tcPr>
            <w:tcW w:w="4309" w:type="dxa"/>
            <w:tcBorders>
              <w:top w:val="nil"/>
              <w:bottom w:val="nil"/>
            </w:tcBorders>
          </w:tcPr>
          <w:p w:rsidR="009C7E98" w:rsidRDefault="009C7E98">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1 16 10058 09 0000 140</w:t>
            </w:r>
          </w:p>
        </w:tc>
        <w:tc>
          <w:tcPr>
            <w:tcW w:w="4309" w:type="dxa"/>
            <w:tcBorders>
              <w:top w:val="nil"/>
              <w:bottom w:val="nil"/>
            </w:tcBorders>
          </w:tcPr>
          <w:p w:rsidR="009C7E98" w:rsidRDefault="009C7E98">
            <w:pPr>
              <w:pStyle w:val="ConsPlusNormal"/>
              <w:jc w:val="both"/>
            </w:pPr>
            <w:proofErr w:type="gramStart"/>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1 16 10078 09 0000 140</w:t>
            </w:r>
          </w:p>
        </w:tc>
        <w:tc>
          <w:tcPr>
            <w:tcW w:w="4309" w:type="dxa"/>
            <w:tcBorders>
              <w:top w:val="nil"/>
              <w:bottom w:val="nil"/>
            </w:tcBorders>
          </w:tcPr>
          <w:p w:rsidR="009C7E98" w:rsidRDefault="009C7E98">
            <w:pPr>
              <w:pStyle w:val="ConsPlusNormal"/>
              <w:jc w:val="both"/>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1 16 10100 09 0000 140</w:t>
            </w:r>
          </w:p>
        </w:tc>
        <w:tc>
          <w:tcPr>
            <w:tcW w:w="4309" w:type="dxa"/>
            <w:tcBorders>
              <w:top w:val="nil"/>
              <w:bottom w:val="nil"/>
            </w:tcBorders>
          </w:tcPr>
          <w:p w:rsidR="009C7E98" w:rsidRDefault="009C7E9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1 16 10117 09 0000 140</w:t>
            </w:r>
          </w:p>
        </w:tc>
        <w:tc>
          <w:tcPr>
            <w:tcW w:w="4309" w:type="dxa"/>
            <w:tcBorders>
              <w:top w:val="nil"/>
              <w:bottom w:val="nil"/>
            </w:tcBorders>
          </w:tcPr>
          <w:p w:rsidR="009C7E98" w:rsidRDefault="009C7E98">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1 16 10118 09 0000 140</w:t>
            </w:r>
          </w:p>
        </w:tc>
        <w:tc>
          <w:tcPr>
            <w:tcW w:w="4309" w:type="dxa"/>
            <w:tcBorders>
              <w:top w:val="nil"/>
              <w:bottom w:val="nil"/>
            </w:tcBorders>
          </w:tcPr>
          <w:p w:rsidR="009C7E98" w:rsidRDefault="009C7E98">
            <w:pPr>
              <w:pStyle w:val="ConsPlusNormal"/>
              <w:jc w:val="both"/>
            </w:pPr>
            <w: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1 16 10119 09 0000 140</w:t>
            </w:r>
          </w:p>
        </w:tc>
        <w:tc>
          <w:tcPr>
            <w:tcW w:w="4309" w:type="dxa"/>
            <w:tcBorders>
              <w:top w:val="nil"/>
              <w:bottom w:val="nil"/>
            </w:tcBorders>
          </w:tcPr>
          <w:p w:rsidR="009C7E98" w:rsidRDefault="009C7E98">
            <w:pPr>
              <w:pStyle w:val="ConsPlusNormal"/>
              <w:jc w:val="both"/>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1 16 10127 01 0000 140</w:t>
            </w:r>
          </w:p>
        </w:tc>
        <w:tc>
          <w:tcPr>
            <w:tcW w:w="4309" w:type="dxa"/>
            <w:tcBorders>
              <w:top w:val="nil"/>
              <w:bottom w:val="nil"/>
            </w:tcBorders>
          </w:tcPr>
          <w:p w:rsidR="009C7E98" w:rsidRDefault="009C7E9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1 17 01090 09 0000 180</w:t>
            </w:r>
          </w:p>
        </w:tc>
        <w:tc>
          <w:tcPr>
            <w:tcW w:w="4309" w:type="dxa"/>
            <w:tcBorders>
              <w:top w:val="nil"/>
              <w:bottom w:val="nil"/>
            </w:tcBorders>
          </w:tcPr>
          <w:p w:rsidR="009C7E98" w:rsidRDefault="009C7E98">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1 17 06040 09 0000 180</w:t>
            </w:r>
          </w:p>
        </w:tc>
        <w:tc>
          <w:tcPr>
            <w:tcW w:w="4309" w:type="dxa"/>
            <w:tcBorders>
              <w:top w:val="nil"/>
              <w:bottom w:val="nil"/>
            </w:tcBorders>
          </w:tcPr>
          <w:p w:rsidR="009C7E98" w:rsidRDefault="009C7E98">
            <w:pPr>
              <w:pStyle w:val="ConsPlusNormal"/>
              <w:jc w:val="both"/>
            </w:pPr>
            <w:r>
              <w:t>Прочие неналоговые поступления в территориальные фонды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1 18 02900 09 0000 150</w:t>
            </w:r>
          </w:p>
        </w:tc>
        <w:tc>
          <w:tcPr>
            <w:tcW w:w="4309" w:type="dxa"/>
            <w:tcBorders>
              <w:top w:val="nil"/>
              <w:bottom w:val="nil"/>
            </w:tcBorders>
          </w:tcPr>
          <w:p w:rsidR="009C7E98" w:rsidRDefault="009C7E98">
            <w:pPr>
              <w:pStyle w:val="ConsPlusNormal"/>
              <w:jc w:val="both"/>
            </w:pPr>
            <w:r>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2 02 50202 09 0000 150</w:t>
            </w:r>
          </w:p>
        </w:tc>
        <w:tc>
          <w:tcPr>
            <w:tcW w:w="4309" w:type="dxa"/>
            <w:tcBorders>
              <w:top w:val="nil"/>
              <w:bottom w:val="nil"/>
            </w:tcBorders>
          </w:tcPr>
          <w:p w:rsidR="009C7E98" w:rsidRDefault="009C7E98">
            <w:pPr>
              <w:pStyle w:val="ConsPlusNormal"/>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2 02 50203 09 0000 150</w:t>
            </w:r>
          </w:p>
        </w:tc>
        <w:tc>
          <w:tcPr>
            <w:tcW w:w="4309" w:type="dxa"/>
            <w:tcBorders>
              <w:top w:val="nil"/>
              <w:bottom w:val="nil"/>
            </w:tcBorders>
          </w:tcPr>
          <w:p w:rsidR="009C7E98" w:rsidRDefault="009C7E98">
            <w:pPr>
              <w:pStyle w:val="ConsPlusNormal"/>
              <w:jc w:val="both"/>
            </w:pPr>
            <w:proofErr w:type="gramStart"/>
            <w: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2 02 50815 09 0000 150</w:t>
            </w:r>
          </w:p>
        </w:tc>
        <w:tc>
          <w:tcPr>
            <w:tcW w:w="4309" w:type="dxa"/>
            <w:tcBorders>
              <w:top w:val="nil"/>
              <w:bottom w:val="nil"/>
            </w:tcBorders>
          </w:tcPr>
          <w:p w:rsidR="009C7E98" w:rsidRDefault="009C7E98">
            <w:pPr>
              <w:pStyle w:val="ConsPlusNormal"/>
              <w:jc w:val="both"/>
            </w:pPr>
            <w:r>
              <w:t xml:space="preserve">Межбюджетные трансферты, </w:t>
            </w:r>
            <w:r>
              <w:lastRenderedPageBreak/>
              <w:t>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2 02 55093 09 0000 150</w:t>
            </w:r>
          </w:p>
        </w:tc>
        <w:tc>
          <w:tcPr>
            <w:tcW w:w="4309" w:type="dxa"/>
            <w:tcBorders>
              <w:top w:val="nil"/>
              <w:bottom w:val="nil"/>
            </w:tcBorders>
          </w:tcPr>
          <w:p w:rsidR="009C7E98" w:rsidRDefault="009C7E98">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2 02 55231 09 0000 150</w:t>
            </w:r>
          </w:p>
        </w:tc>
        <w:tc>
          <w:tcPr>
            <w:tcW w:w="4309" w:type="dxa"/>
            <w:tcBorders>
              <w:top w:val="nil"/>
              <w:bottom w:val="nil"/>
            </w:tcBorders>
          </w:tcPr>
          <w:p w:rsidR="009C7E98" w:rsidRDefault="009C7E98">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субъектов Российской Федерации и г. Байконура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2 02 55257 09 0000 150</w:t>
            </w:r>
          </w:p>
        </w:tc>
        <w:tc>
          <w:tcPr>
            <w:tcW w:w="4309" w:type="dxa"/>
            <w:tcBorders>
              <w:top w:val="nil"/>
              <w:bottom w:val="nil"/>
            </w:tcBorders>
          </w:tcPr>
          <w:p w:rsidR="009C7E98" w:rsidRDefault="009C7E98">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2 02 55258 09 0000 150</w:t>
            </w:r>
          </w:p>
        </w:tc>
        <w:tc>
          <w:tcPr>
            <w:tcW w:w="4309" w:type="dxa"/>
            <w:tcBorders>
              <w:top w:val="nil"/>
              <w:bottom w:val="nil"/>
            </w:tcBorders>
          </w:tcPr>
          <w:p w:rsidR="009C7E98" w:rsidRDefault="009C7E98">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2 02 55622 09 0000 150</w:t>
            </w:r>
          </w:p>
        </w:tc>
        <w:tc>
          <w:tcPr>
            <w:tcW w:w="4309" w:type="dxa"/>
            <w:tcBorders>
              <w:top w:val="nil"/>
              <w:bottom w:val="nil"/>
            </w:tcBorders>
          </w:tcPr>
          <w:p w:rsidR="009C7E98" w:rsidRDefault="009C7E98">
            <w:pPr>
              <w:pStyle w:val="ConsPlusNormal"/>
              <w:jc w:val="both"/>
            </w:pPr>
            <w:r>
              <w:t xml:space="preserve">Межбюджетные трансферты,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застрахованных по обязательному </w:t>
            </w:r>
            <w:r>
              <w:lastRenderedPageBreak/>
              <w:t>медицинскому страхованию лиц, перенесших новую коронавирусную инфекцию (COVID-19)</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2 02 55849 09 0000 150</w:t>
            </w:r>
          </w:p>
        </w:tc>
        <w:tc>
          <w:tcPr>
            <w:tcW w:w="4309" w:type="dxa"/>
            <w:tcBorders>
              <w:top w:val="nil"/>
              <w:bottom w:val="nil"/>
            </w:tcBorders>
          </w:tcPr>
          <w:p w:rsidR="009C7E98" w:rsidRDefault="009C7E98">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roofErr w:type="gramEnd"/>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2 02 59999 09 0000 150</w:t>
            </w:r>
          </w:p>
        </w:tc>
        <w:tc>
          <w:tcPr>
            <w:tcW w:w="4309" w:type="dxa"/>
            <w:tcBorders>
              <w:top w:val="nil"/>
              <w:bottom w:val="nil"/>
            </w:tcBorders>
          </w:tcPr>
          <w:p w:rsidR="009C7E98" w:rsidRDefault="009C7E98">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2 02 90029 09 0000 150</w:t>
            </w:r>
          </w:p>
        </w:tc>
        <w:tc>
          <w:tcPr>
            <w:tcW w:w="4309" w:type="dxa"/>
            <w:tcBorders>
              <w:top w:val="nil"/>
              <w:bottom w:val="nil"/>
            </w:tcBorders>
          </w:tcPr>
          <w:p w:rsidR="009C7E98" w:rsidRDefault="009C7E98">
            <w:pPr>
              <w:pStyle w:val="ConsPlusNormal"/>
              <w:jc w:val="both"/>
            </w:pPr>
            <w:r>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2 02 90073 09 0000 150</w:t>
            </w:r>
          </w:p>
        </w:tc>
        <w:tc>
          <w:tcPr>
            <w:tcW w:w="4309" w:type="dxa"/>
            <w:tcBorders>
              <w:top w:val="nil"/>
              <w:bottom w:val="nil"/>
            </w:tcBorders>
          </w:tcPr>
          <w:p w:rsidR="009C7E98" w:rsidRDefault="009C7E98">
            <w:pPr>
              <w:pStyle w:val="ConsPlusNormal"/>
              <w:jc w:val="both"/>
            </w:pPr>
            <w: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2 08 09000 09 0000 150</w:t>
            </w:r>
          </w:p>
        </w:tc>
        <w:tc>
          <w:tcPr>
            <w:tcW w:w="4309" w:type="dxa"/>
            <w:tcBorders>
              <w:top w:val="nil"/>
              <w:bottom w:val="nil"/>
            </w:tcBorders>
          </w:tcPr>
          <w:p w:rsidR="009C7E98" w:rsidRDefault="009C7E98">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2 18 51360 09 0000 150</w:t>
            </w:r>
          </w:p>
        </w:tc>
        <w:tc>
          <w:tcPr>
            <w:tcW w:w="4309" w:type="dxa"/>
            <w:tcBorders>
              <w:top w:val="nil"/>
              <w:bottom w:val="nil"/>
            </w:tcBorders>
          </w:tcPr>
          <w:p w:rsidR="009C7E98" w:rsidRDefault="009C7E98">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2 18 73000 09 0000 150</w:t>
            </w:r>
          </w:p>
        </w:tc>
        <w:tc>
          <w:tcPr>
            <w:tcW w:w="4309" w:type="dxa"/>
            <w:tcBorders>
              <w:top w:val="nil"/>
              <w:bottom w:val="nil"/>
            </w:tcBorders>
          </w:tcPr>
          <w:p w:rsidR="009C7E98" w:rsidRDefault="009C7E98">
            <w:pPr>
              <w:pStyle w:val="ConsPlusNormal"/>
              <w:jc w:val="both"/>
            </w:pPr>
            <w:r>
              <w:t xml:space="preserve">Доходы бюджетов территориальных </w:t>
            </w:r>
            <w:r>
              <w:lastRenderedPageBreak/>
              <w:t>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2 19 50930 09 0000 150</w:t>
            </w:r>
          </w:p>
        </w:tc>
        <w:tc>
          <w:tcPr>
            <w:tcW w:w="4309" w:type="dxa"/>
            <w:tcBorders>
              <w:top w:val="nil"/>
              <w:bottom w:val="nil"/>
            </w:tcBorders>
          </w:tcPr>
          <w:p w:rsidR="009C7E98" w:rsidRDefault="009C7E98">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2 19 51360 09 0000 150</w:t>
            </w:r>
          </w:p>
        </w:tc>
        <w:tc>
          <w:tcPr>
            <w:tcW w:w="4309" w:type="dxa"/>
            <w:tcBorders>
              <w:top w:val="nil"/>
              <w:bottom w:val="nil"/>
            </w:tcBorders>
          </w:tcPr>
          <w:p w:rsidR="009C7E98" w:rsidRDefault="009C7E98">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2 19 55257 09 0000 150</w:t>
            </w:r>
          </w:p>
        </w:tc>
        <w:tc>
          <w:tcPr>
            <w:tcW w:w="4309" w:type="dxa"/>
            <w:tcBorders>
              <w:top w:val="nil"/>
              <w:bottom w:val="nil"/>
            </w:tcBorders>
          </w:tcPr>
          <w:p w:rsidR="009C7E98" w:rsidRDefault="009C7E98">
            <w:pPr>
              <w:pStyle w:val="ConsPlusNormal"/>
              <w:jc w:val="both"/>
            </w:pPr>
            <w:r>
              <w:t>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392</w:t>
            </w:r>
          </w:p>
        </w:tc>
        <w:tc>
          <w:tcPr>
            <w:tcW w:w="2778" w:type="dxa"/>
            <w:tcBorders>
              <w:top w:val="nil"/>
              <w:bottom w:val="nil"/>
            </w:tcBorders>
          </w:tcPr>
          <w:p w:rsidR="009C7E98" w:rsidRDefault="009C7E98">
            <w:pPr>
              <w:pStyle w:val="ConsPlusNormal"/>
              <w:jc w:val="center"/>
            </w:pPr>
            <w:r>
              <w:t>2 19 55258 09 0000 150</w:t>
            </w:r>
          </w:p>
        </w:tc>
        <w:tc>
          <w:tcPr>
            <w:tcW w:w="4309" w:type="dxa"/>
            <w:tcBorders>
              <w:top w:val="nil"/>
              <w:bottom w:val="nil"/>
            </w:tcBorders>
          </w:tcPr>
          <w:p w:rsidR="009C7E98" w:rsidRDefault="009C7E98">
            <w:pPr>
              <w:pStyle w:val="ConsPlusNormal"/>
              <w:jc w:val="both"/>
            </w:pPr>
            <w:r>
              <w:t>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2 19 55841 09 0000 150</w:t>
            </w:r>
          </w:p>
        </w:tc>
        <w:tc>
          <w:tcPr>
            <w:tcW w:w="4309" w:type="dxa"/>
            <w:tcBorders>
              <w:top w:val="nil"/>
              <w:bottom w:val="nil"/>
            </w:tcBorders>
          </w:tcPr>
          <w:p w:rsidR="009C7E98" w:rsidRDefault="009C7E98">
            <w:pPr>
              <w:pStyle w:val="ConsPlusNormal"/>
              <w:jc w:val="both"/>
            </w:pPr>
            <w:r>
              <w:t xml:space="preserve">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w:t>
            </w:r>
            <w:r>
              <w:lastRenderedPageBreak/>
              <w:t>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lastRenderedPageBreak/>
              <w:t>395</w:t>
            </w:r>
          </w:p>
        </w:tc>
        <w:tc>
          <w:tcPr>
            <w:tcW w:w="2778" w:type="dxa"/>
            <w:tcBorders>
              <w:top w:val="nil"/>
              <w:bottom w:val="nil"/>
            </w:tcBorders>
          </w:tcPr>
          <w:p w:rsidR="009C7E98" w:rsidRDefault="009C7E98">
            <w:pPr>
              <w:pStyle w:val="ConsPlusNormal"/>
              <w:jc w:val="center"/>
            </w:pPr>
            <w:r>
              <w:t>2 19 70000 09 0000 150</w:t>
            </w:r>
          </w:p>
        </w:tc>
        <w:tc>
          <w:tcPr>
            <w:tcW w:w="4309" w:type="dxa"/>
            <w:tcBorders>
              <w:top w:val="nil"/>
              <w:bottom w:val="nil"/>
            </w:tcBorders>
          </w:tcPr>
          <w:p w:rsidR="009C7E98" w:rsidRDefault="009C7E98">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9C7E98">
        <w:tblPrEx>
          <w:tblBorders>
            <w:insideH w:val="none" w:sz="0" w:space="0" w:color="auto"/>
          </w:tblBorders>
        </w:tblPrEx>
        <w:tc>
          <w:tcPr>
            <w:tcW w:w="1984" w:type="dxa"/>
            <w:tcBorders>
              <w:top w:val="nil"/>
              <w:bottom w:val="nil"/>
            </w:tcBorders>
          </w:tcPr>
          <w:p w:rsidR="009C7E98" w:rsidRDefault="009C7E98">
            <w:pPr>
              <w:pStyle w:val="ConsPlusNormal"/>
              <w:jc w:val="center"/>
            </w:pPr>
            <w:r>
              <w:t>395</w:t>
            </w:r>
          </w:p>
        </w:tc>
        <w:tc>
          <w:tcPr>
            <w:tcW w:w="2778" w:type="dxa"/>
            <w:tcBorders>
              <w:top w:val="nil"/>
              <w:bottom w:val="nil"/>
            </w:tcBorders>
          </w:tcPr>
          <w:p w:rsidR="009C7E98" w:rsidRDefault="009C7E98">
            <w:pPr>
              <w:pStyle w:val="ConsPlusNormal"/>
              <w:jc w:val="center"/>
            </w:pPr>
            <w:r>
              <w:t>2 19 71030 09 0000 150</w:t>
            </w:r>
          </w:p>
        </w:tc>
        <w:tc>
          <w:tcPr>
            <w:tcW w:w="4309" w:type="dxa"/>
            <w:tcBorders>
              <w:top w:val="nil"/>
              <w:bottom w:val="nil"/>
            </w:tcBorders>
          </w:tcPr>
          <w:p w:rsidR="009C7E98" w:rsidRDefault="009C7E98">
            <w:pPr>
              <w:pStyle w:val="ConsPlusNormal"/>
              <w:jc w:val="both"/>
            </w:pPr>
            <w:r>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субъектов Российской Федерации</w:t>
            </w:r>
          </w:p>
        </w:tc>
      </w:tr>
      <w:tr w:rsidR="009C7E98">
        <w:tblPrEx>
          <w:tblBorders>
            <w:insideH w:val="none" w:sz="0" w:space="0" w:color="auto"/>
          </w:tblBorders>
        </w:tblPrEx>
        <w:tc>
          <w:tcPr>
            <w:tcW w:w="1984" w:type="dxa"/>
            <w:tcBorders>
              <w:top w:val="nil"/>
              <w:bottom w:val="single" w:sz="4" w:space="0" w:color="auto"/>
            </w:tcBorders>
          </w:tcPr>
          <w:p w:rsidR="009C7E98" w:rsidRDefault="009C7E98">
            <w:pPr>
              <w:pStyle w:val="ConsPlusNormal"/>
              <w:jc w:val="center"/>
            </w:pPr>
            <w:r>
              <w:t>395</w:t>
            </w:r>
          </w:p>
        </w:tc>
        <w:tc>
          <w:tcPr>
            <w:tcW w:w="2778" w:type="dxa"/>
            <w:tcBorders>
              <w:top w:val="nil"/>
              <w:bottom w:val="single" w:sz="4" w:space="0" w:color="auto"/>
            </w:tcBorders>
          </w:tcPr>
          <w:p w:rsidR="009C7E98" w:rsidRDefault="009C7E98">
            <w:pPr>
              <w:pStyle w:val="ConsPlusNormal"/>
              <w:jc w:val="center"/>
            </w:pPr>
            <w:r>
              <w:t>2 19 73000 09 0000 150</w:t>
            </w:r>
          </w:p>
        </w:tc>
        <w:tc>
          <w:tcPr>
            <w:tcW w:w="4309" w:type="dxa"/>
            <w:tcBorders>
              <w:top w:val="nil"/>
              <w:bottom w:val="single" w:sz="4" w:space="0" w:color="auto"/>
            </w:tcBorders>
          </w:tcPr>
          <w:p w:rsidR="009C7E98" w:rsidRDefault="009C7E9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9C7E98" w:rsidRDefault="009C7E98">
      <w:pPr>
        <w:pStyle w:val="ConsPlusNormal"/>
        <w:jc w:val="both"/>
      </w:pPr>
    </w:p>
    <w:p w:rsidR="009C7E98" w:rsidRDefault="009C7E98">
      <w:pPr>
        <w:pStyle w:val="ConsPlusNormal"/>
        <w:ind w:firstLine="540"/>
        <w:jc w:val="both"/>
      </w:pPr>
      <w:r>
        <w:t>Примечание. Главным администратором доходов по группе доходов "2 00 00000 00 - безвозмездные поступления" является Фонд.</w:t>
      </w: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2</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4" w:name="P267"/>
      <w:bookmarkEnd w:id="4"/>
      <w:r>
        <w:t>Перечень</w:t>
      </w:r>
    </w:p>
    <w:p w:rsidR="009C7E98" w:rsidRDefault="009C7E98">
      <w:pPr>
        <w:pStyle w:val="ConsPlusTitle"/>
        <w:jc w:val="center"/>
      </w:pPr>
      <w:r>
        <w:t>главных администраторов источников финансирования</w:t>
      </w:r>
    </w:p>
    <w:p w:rsidR="009C7E98" w:rsidRDefault="009C7E98">
      <w:pPr>
        <w:pStyle w:val="ConsPlusTitle"/>
        <w:jc w:val="center"/>
      </w:pPr>
      <w:r>
        <w:lastRenderedPageBreak/>
        <w:t>дефицита бюджета Фонда на 2021 год</w:t>
      </w:r>
    </w:p>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32"/>
        <w:gridCol w:w="2972"/>
        <w:gridCol w:w="3969"/>
      </w:tblGrid>
      <w:tr w:rsidR="009C7E98">
        <w:tc>
          <w:tcPr>
            <w:tcW w:w="5104" w:type="dxa"/>
            <w:gridSpan w:val="2"/>
            <w:tcBorders>
              <w:top w:val="single" w:sz="4" w:space="0" w:color="auto"/>
              <w:bottom w:val="single" w:sz="4" w:space="0" w:color="auto"/>
            </w:tcBorders>
          </w:tcPr>
          <w:p w:rsidR="009C7E98" w:rsidRDefault="009C7E98">
            <w:pPr>
              <w:pStyle w:val="ConsPlusNormal"/>
              <w:jc w:val="center"/>
            </w:pPr>
            <w:r>
              <w:t>Код бюджетной классификации Российской Федерации</w:t>
            </w:r>
          </w:p>
        </w:tc>
        <w:tc>
          <w:tcPr>
            <w:tcW w:w="3969" w:type="dxa"/>
            <w:vMerge w:val="restart"/>
            <w:tcBorders>
              <w:top w:val="single" w:sz="4" w:space="0" w:color="auto"/>
              <w:bottom w:val="single" w:sz="4" w:space="0" w:color="auto"/>
            </w:tcBorders>
          </w:tcPr>
          <w:p w:rsidR="009C7E98" w:rsidRDefault="009C7E98">
            <w:pPr>
              <w:pStyle w:val="ConsPlusNormal"/>
              <w:jc w:val="center"/>
            </w:pPr>
            <w:r>
              <w:t xml:space="preserve">Наименование главного </w:t>
            </w:r>
            <w:proofErr w:type="gramStart"/>
            <w:r>
              <w:t>администратора источников финансирования дефицита бюджета Фонда</w:t>
            </w:r>
            <w:proofErr w:type="gramEnd"/>
          </w:p>
        </w:tc>
      </w:tr>
      <w:tr w:rsidR="009C7E98">
        <w:tc>
          <w:tcPr>
            <w:tcW w:w="2132" w:type="dxa"/>
            <w:tcBorders>
              <w:top w:val="single" w:sz="4" w:space="0" w:color="auto"/>
              <w:bottom w:val="single" w:sz="4" w:space="0" w:color="auto"/>
            </w:tcBorders>
          </w:tcPr>
          <w:p w:rsidR="009C7E98" w:rsidRDefault="009C7E98">
            <w:pPr>
              <w:pStyle w:val="ConsPlusNormal"/>
              <w:jc w:val="center"/>
            </w:pPr>
            <w:r>
              <w:t>главного администратора доходов</w:t>
            </w:r>
          </w:p>
        </w:tc>
        <w:tc>
          <w:tcPr>
            <w:tcW w:w="2972" w:type="dxa"/>
            <w:tcBorders>
              <w:top w:val="single" w:sz="4" w:space="0" w:color="auto"/>
              <w:bottom w:val="single" w:sz="4" w:space="0" w:color="auto"/>
            </w:tcBorders>
          </w:tcPr>
          <w:p w:rsidR="009C7E98" w:rsidRDefault="009C7E98">
            <w:pPr>
              <w:pStyle w:val="ConsPlusNormal"/>
              <w:jc w:val="center"/>
            </w:pPr>
            <w:r>
              <w:t xml:space="preserve">источников </w:t>
            </w:r>
            <w:proofErr w:type="gramStart"/>
            <w:r>
              <w:t>финансирования дефицита бюджета территориального фонда обязательного медицинского страхования</w:t>
            </w:r>
            <w:proofErr w:type="gramEnd"/>
          </w:p>
        </w:tc>
        <w:tc>
          <w:tcPr>
            <w:tcW w:w="3969" w:type="dxa"/>
            <w:vMerge/>
            <w:tcBorders>
              <w:top w:val="single" w:sz="4" w:space="0" w:color="auto"/>
              <w:bottom w:val="single" w:sz="4" w:space="0" w:color="auto"/>
            </w:tcBorders>
          </w:tcPr>
          <w:p w:rsidR="009C7E98" w:rsidRDefault="009C7E98">
            <w:pPr>
              <w:spacing w:after="1" w:line="0" w:lineRule="atLeast"/>
            </w:pPr>
          </w:p>
        </w:tc>
      </w:tr>
      <w:tr w:rsidR="009C7E98">
        <w:tc>
          <w:tcPr>
            <w:tcW w:w="2132" w:type="dxa"/>
            <w:tcBorders>
              <w:top w:val="single" w:sz="4" w:space="0" w:color="auto"/>
              <w:bottom w:val="single" w:sz="4" w:space="0" w:color="auto"/>
            </w:tcBorders>
          </w:tcPr>
          <w:p w:rsidR="009C7E98" w:rsidRDefault="009C7E98">
            <w:pPr>
              <w:pStyle w:val="ConsPlusNormal"/>
              <w:jc w:val="center"/>
            </w:pPr>
            <w:r>
              <w:t>1</w:t>
            </w:r>
          </w:p>
        </w:tc>
        <w:tc>
          <w:tcPr>
            <w:tcW w:w="2972" w:type="dxa"/>
            <w:tcBorders>
              <w:top w:val="single" w:sz="4" w:space="0" w:color="auto"/>
              <w:bottom w:val="single" w:sz="4" w:space="0" w:color="auto"/>
            </w:tcBorders>
          </w:tcPr>
          <w:p w:rsidR="009C7E98" w:rsidRDefault="009C7E98">
            <w:pPr>
              <w:pStyle w:val="ConsPlusNormal"/>
              <w:jc w:val="center"/>
            </w:pPr>
            <w:r>
              <w:t>2</w:t>
            </w:r>
          </w:p>
        </w:tc>
        <w:tc>
          <w:tcPr>
            <w:tcW w:w="3969" w:type="dxa"/>
            <w:tcBorders>
              <w:top w:val="single" w:sz="4" w:space="0" w:color="auto"/>
              <w:bottom w:val="single" w:sz="4" w:space="0" w:color="auto"/>
            </w:tcBorders>
          </w:tcPr>
          <w:p w:rsidR="009C7E98" w:rsidRDefault="009C7E98">
            <w:pPr>
              <w:pStyle w:val="ConsPlusNormal"/>
              <w:jc w:val="center"/>
            </w:pPr>
            <w:r>
              <w:t>3</w:t>
            </w:r>
          </w:p>
        </w:tc>
      </w:tr>
      <w:tr w:rsidR="009C7E98">
        <w:tblPrEx>
          <w:tblBorders>
            <w:insideH w:val="none" w:sz="0" w:space="0" w:color="auto"/>
          </w:tblBorders>
        </w:tblPrEx>
        <w:tc>
          <w:tcPr>
            <w:tcW w:w="2132" w:type="dxa"/>
            <w:tcBorders>
              <w:top w:val="single" w:sz="4" w:space="0" w:color="auto"/>
              <w:bottom w:val="nil"/>
            </w:tcBorders>
          </w:tcPr>
          <w:p w:rsidR="009C7E98" w:rsidRDefault="009C7E98">
            <w:pPr>
              <w:pStyle w:val="ConsPlusNormal"/>
              <w:jc w:val="center"/>
              <w:outlineLvl w:val="1"/>
            </w:pPr>
            <w:r>
              <w:t>395</w:t>
            </w:r>
          </w:p>
        </w:tc>
        <w:tc>
          <w:tcPr>
            <w:tcW w:w="2972" w:type="dxa"/>
            <w:tcBorders>
              <w:top w:val="single" w:sz="4" w:space="0" w:color="auto"/>
              <w:bottom w:val="nil"/>
            </w:tcBorders>
          </w:tcPr>
          <w:p w:rsidR="009C7E98" w:rsidRDefault="009C7E98">
            <w:pPr>
              <w:pStyle w:val="ConsPlusNormal"/>
            </w:pPr>
          </w:p>
        </w:tc>
        <w:tc>
          <w:tcPr>
            <w:tcW w:w="3969" w:type="dxa"/>
            <w:tcBorders>
              <w:top w:val="single" w:sz="4" w:space="0" w:color="auto"/>
              <w:bottom w:val="nil"/>
            </w:tcBorders>
          </w:tcPr>
          <w:p w:rsidR="009C7E98" w:rsidRDefault="009C7E98">
            <w:pPr>
              <w:pStyle w:val="ConsPlusNormal"/>
              <w:jc w:val="both"/>
            </w:pPr>
            <w:r>
              <w:t>Территориальный фонд обязательного медицинского страхования Челябинской области</w:t>
            </w:r>
          </w:p>
        </w:tc>
      </w:tr>
      <w:tr w:rsidR="009C7E98">
        <w:tblPrEx>
          <w:tblBorders>
            <w:insideH w:val="none" w:sz="0" w:space="0" w:color="auto"/>
          </w:tblBorders>
        </w:tblPrEx>
        <w:tc>
          <w:tcPr>
            <w:tcW w:w="2132" w:type="dxa"/>
            <w:tcBorders>
              <w:top w:val="nil"/>
              <w:bottom w:val="nil"/>
            </w:tcBorders>
          </w:tcPr>
          <w:p w:rsidR="009C7E98" w:rsidRDefault="009C7E98">
            <w:pPr>
              <w:pStyle w:val="ConsPlusNormal"/>
              <w:jc w:val="center"/>
            </w:pPr>
            <w:r>
              <w:t>395</w:t>
            </w:r>
          </w:p>
        </w:tc>
        <w:tc>
          <w:tcPr>
            <w:tcW w:w="2972" w:type="dxa"/>
            <w:tcBorders>
              <w:top w:val="nil"/>
              <w:bottom w:val="nil"/>
            </w:tcBorders>
          </w:tcPr>
          <w:p w:rsidR="009C7E98" w:rsidRDefault="009C7E98">
            <w:pPr>
              <w:pStyle w:val="ConsPlusNormal"/>
              <w:jc w:val="center"/>
            </w:pPr>
            <w:r>
              <w:t>01 05 02 01 09 0000 510</w:t>
            </w:r>
          </w:p>
        </w:tc>
        <w:tc>
          <w:tcPr>
            <w:tcW w:w="3969" w:type="dxa"/>
            <w:tcBorders>
              <w:top w:val="nil"/>
              <w:bottom w:val="nil"/>
            </w:tcBorders>
          </w:tcPr>
          <w:p w:rsidR="009C7E98" w:rsidRDefault="009C7E98">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9C7E98">
        <w:tblPrEx>
          <w:tblBorders>
            <w:insideH w:val="none" w:sz="0" w:space="0" w:color="auto"/>
          </w:tblBorders>
        </w:tblPrEx>
        <w:tc>
          <w:tcPr>
            <w:tcW w:w="2132" w:type="dxa"/>
            <w:tcBorders>
              <w:top w:val="nil"/>
              <w:bottom w:val="nil"/>
            </w:tcBorders>
          </w:tcPr>
          <w:p w:rsidR="009C7E98" w:rsidRDefault="009C7E98">
            <w:pPr>
              <w:pStyle w:val="ConsPlusNormal"/>
              <w:jc w:val="center"/>
            </w:pPr>
            <w:r>
              <w:t>395</w:t>
            </w:r>
          </w:p>
        </w:tc>
        <w:tc>
          <w:tcPr>
            <w:tcW w:w="2972" w:type="dxa"/>
            <w:tcBorders>
              <w:top w:val="nil"/>
              <w:bottom w:val="nil"/>
            </w:tcBorders>
          </w:tcPr>
          <w:p w:rsidR="009C7E98" w:rsidRDefault="009C7E98">
            <w:pPr>
              <w:pStyle w:val="ConsPlusNormal"/>
              <w:jc w:val="center"/>
            </w:pPr>
            <w:r>
              <w:t>01 05 02 01 09 0000 610</w:t>
            </w:r>
          </w:p>
        </w:tc>
        <w:tc>
          <w:tcPr>
            <w:tcW w:w="3969" w:type="dxa"/>
            <w:tcBorders>
              <w:top w:val="nil"/>
              <w:bottom w:val="nil"/>
            </w:tcBorders>
          </w:tcPr>
          <w:p w:rsidR="009C7E98" w:rsidRDefault="009C7E98">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9C7E98">
        <w:tblPrEx>
          <w:tblBorders>
            <w:insideH w:val="none" w:sz="0" w:space="0" w:color="auto"/>
          </w:tblBorders>
        </w:tblPrEx>
        <w:tc>
          <w:tcPr>
            <w:tcW w:w="2132" w:type="dxa"/>
            <w:tcBorders>
              <w:top w:val="nil"/>
              <w:bottom w:val="nil"/>
            </w:tcBorders>
          </w:tcPr>
          <w:p w:rsidR="009C7E98" w:rsidRDefault="009C7E98">
            <w:pPr>
              <w:pStyle w:val="ConsPlusNormal"/>
              <w:jc w:val="center"/>
            </w:pPr>
            <w:r>
              <w:t>395</w:t>
            </w:r>
          </w:p>
        </w:tc>
        <w:tc>
          <w:tcPr>
            <w:tcW w:w="2972" w:type="dxa"/>
            <w:tcBorders>
              <w:top w:val="nil"/>
              <w:bottom w:val="nil"/>
            </w:tcBorders>
          </w:tcPr>
          <w:p w:rsidR="009C7E98" w:rsidRDefault="009C7E98">
            <w:pPr>
              <w:pStyle w:val="ConsPlusNormal"/>
              <w:jc w:val="center"/>
            </w:pPr>
            <w:r>
              <w:t>01 06 06 01 09 0000 510</w:t>
            </w:r>
          </w:p>
        </w:tc>
        <w:tc>
          <w:tcPr>
            <w:tcW w:w="3969" w:type="dxa"/>
            <w:tcBorders>
              <w:top w:val="nil"/>
              <w:bottom w:val="nil"/>
            </w:tcBorders>
          </w:tcPr>
          <w:p w:rsidR="009C7E98" w:rsidRDefault="009C7E98">
            <w:pPr>
              <w:pStyle w:val="ConsPlusNormal"/>
              <w:jc w:val="both"/>
            </w:pPr>
            <w:r>
              <w:t>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r>
      <w:tr w:rsidR="009C7E98">
        <w:tblPrEx>
          <w:tblBorders>
            <w:insideH w:val="none" w:sz="0" w:space="0" w:color="auto"/>
          </w:tblBorders>
        </w:tblPrEx>
        <w:tc>
          <w:tcPr>
            <w:tcW w:w="2132" w:type="dxa"/>
            <w:tcBorders>
              <w:top w:val="nil"/>
              <w:bottom w:val="single" w:sz="4" w:space="0" w:color="auto"/>
            </w:tcBorders>
          </w:tcPr>
          <w:p w:rsidR="009C7E98" w:rsidRDefault="009C7E98">
            <w:pPr>
              <w:pStyle w:val="ConsPlusNormal"/>
              <w:jc w:val="center"/>
            </w:pPr>
            <w:r>
              <w:t>395</w:t>
            </w:r>
          </w:p>
        </w:tc>
        <w:tc>
          <w:tcPr>
            <w:tcW w:w="2972" w:type="dxa"/>
            <w:tcBorders>
              <w:top w:val="nil"/>
              <w:bottom w:val="single" w:sz="4" w:space="0" w:color="auto"/>
            </w:tcBorders>
          </w:tcPr>
          <w:p w:rsidR="009C7E98" w:rsidRDefault="009C7E98">
            <w:pPr>
              <w:pStyle w:val="ConsPlusNormal"/>
              <w:jc w:val="center"/>
            </w:pPr>
            <w:r>
              <w:t>01 06 06 01 09 0000 610</w:t>
            </w:r>
          </w:p>
        </w:tc>
        <w:tc>
          <w:tcPr>
            <w:tcW w:w="3969" w:type="dxa"/>
            <w:tcBorders>
              <w:top w:val="nil"/>
              <w:bottom w:val="single" w:sz="4" w:space="0" w:color="auto"/>
            </w:tcBorders>
          </w:tcPr>
          <w:p w:rsidR="009C7E98" w:rsidRDefault="009C7E98">
            <w:pPr>
              <w:pStyle w:val="ConsPlusNormal"/>
              <w:jc w:val="both"/>
            </w:pPr>
            <w:r>
              <w:t>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3</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lastRenderedPageBreak/>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5" w:name="P309"/>
      <w:bookmarkEnd w:id="5"/>
      <w:r>
        <w:t>Распределение</w:t>
      </w:r>
    </w:p>
    <w:p w:rsidR="009C7E98" w:rsidRDefault="009C7E98">
      <w:pPr>
        <w:pStyle w:val="ConsPlusTitle"/>
        <w:jc w:val="center"/>
      </w:pPr>
      <w:r>
        <w:t>бюджетных ассигнований по разделам, подразделам,</w:t>
      </w:r>
    </w:p>
    <w:p w:rsidR="009C7E98" w:rsidRDefault="009C7E98">
      <w:pPr>
        <w:pStyle w:val="ConsPlusTitle"/>
        <w:jc w:val="center"/>
      </w:pPr>
      <w:r>
        <w:t>целевым статьям, группам и подгруппам видов расходов</w:t>
      </w:r>
    </w:p>
    <w:p w:rsidR="009C7E98" w:rsidRDefault="009C7E98">
      <w:pPr>
        <w:pStyle w:val="ConsPlusTitle"/>
        <w:jc w:val="center"/>
      </w:pPr>
      <w:r>
        <w:t>классификации расходов бюджетов бюджетной системы</w:t>
      </w:r>
    </w:p>
    <w:p w:rsidR="009C7E98" w:rsidRDefault="009C7E98">
      <w:pPr>
        <w:pStyle w:val="ConsPlusTitle"/>
        <w:jc w:val="center"/>
      </w:pPr>
      <w:r>
        <w:t>Российской Федерации на 2021 год</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r>
              <w:rPr>
                <w:color w:val="392C69"/>
              </w:rPr>
              <w:t xml:space="preserve">(в ред. </w:t>
            </w:r>
            <w:hyperlink r:id="rId22" w:history="1">
              <w:r>
                <w:rPr>
                  <w:color w:val="0000FF"/>
                </w:rPr>
                <w:t>Закона</w:t>
              </w:r>
            </w:hyperlink>
            <w:r>
              <w:rPr>
                <w:color w:val="392C69"/>
              </w:rPr>
              <w:t xml:space="preserve"> Челябинской области от 28.12.2021 N 497-ЗО)</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p w:rsidR="009C7E98" w:rsidRDefault="009C7E98">
      <w:pPr>
        <w:sectPr w:rsidR="009C7E98" w:rsidSect="00EF41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1247"/>
        <w:gridCol w:w="1531"/>
        <w:gridCol w:w="2041"/>
        <w:gridCol w:w="1474"/>
        <w:gridCol w:w="1871"/>
      </w:tblGrid>
      <w:tr w:rsidR="009C7E98">
        <w:tc>
          <w:tcPr>
            <w:tcW w:w="4422" w:type="dxa"/>
            <w:tcBorders>
              <w:top w:val="single" w:sz="4" w:space="0" w:color="auto"/>
              <w:bottom w:val="single" w:sz="4" w:space="0" w:color="auto"/>
            </w:tcBorders>
            <w:vAlign w:val="center"/>
          </w:tcPr>
          <w:p w:rsidR="009C7E98" w:rsidRDefault="009C7E98">
            <w:pPr>
              <w:pStyle w:val="ConsPlusNormal"/>
              <w:jc w:val="center"/>
            </w:pPr>
            <w:r>
              <w:lastRenderedPageBreak/>
              <w:t>Наименование</w:t>
            </w:r>
          </w:p>
        </w:tc>
        <w:tc>
          <w:tcPr>
            <w:tcW w:w="1247" w:type="dxa"/>
            <w:tcBorders>
              <w:top w:val="single" w:sz="4" w:space="0" w:color="auto"/>
              <w:bottom w:val="single" w:sz="4" w:space="0" w:color="auto"/>
            </w:tcBorders>
            <w:vAlign w:val="center"/>
          </w:tcPr>
          <w:p w:rsidR="009C7E98" w:rsidRDefault="009C7E98">
            <w:pPr>
              <w:pStyle w:val="ConsPlusNormal"/>
              <w:jc w:val="center"/>
            </w:pPr>
            <w:r>
              <w:t>Раздел</w:t>
            </w:r>
          </w:p>
        </w:tc>
        <w:tc>
          <w:tcPr>
            <w:tcW w:w="1531" w:type="dxa"/>
            <w:tcBorders>
              <w:top w:val="single" w:sz="4" w:space="0" w:color="auto"/>
              <w:bottom w:val="single" w:sz="4" w:space="0" w:color="auto"/>
            </w:tcBorders>
            <w:vAlign w:val="center"/>
          </w:tcPr>
          <w:p w:rsidR="009C7E98" w:rsidRDefault="009C7E98">
            <w:pPr>
              <w:pStyle w:val="ConsPlusNormal"/>
              <w:jc w:val="center"/>
            </w:pPr>
            <w:r>
              <w:t>Подраздел</w:t>
            </w:r>
          </w:p>
        </w:tc>
        <w:tc>
          <w:tcPr>
            <w:tcW w:w="2041" w:type="dxa"/>
            <w:tcBorders>
              <w:top w:val="single" w:sz="4" w:space="0" w:color="auto"/>
              <w:bottom w:val="single" w:sz="4" w:space="0" w:color="auto"/>
            </w:tcBorders>
            <w:vAlign w:val="center"/>
          </w:tcPr>
          <w:p w:rsidR="009C7E98" w:rsidRDefault="009C7E98">
            <w:pPr>
              <w:pStyle w:val="ConsPlusNormal"/>
              <w:jc w:val="center"/>
            </w:pPr>
            <w:r>
              <w:t>Целевая статья</w:t>
            </w:r>
          </w:p>
        </w:tc>
        <w:tc>
          <w:tcPr>
            <w:tcW w:w="1474" w:type="dxa"/>
            <w:tcBorders>
              <w:top w:val="single" w:sz="4" w:space="0" w:color="auto"/>
              <w:bottom w:val="single" w:sz="4" w:space="0" w:color="auto"/>
            </w:tcBorders>
            <w:vAlign w:val="center"/>
          </w:tcPr>
          <w:p w:rsidR="009C7E98" w:rsidRDefault="009C7E98">
            <w:pPr>
              <w:pStyle w:val="ConsPlusNormal"/>
              <w:jc w:val="center"/>
            </w:pPr>
            <w:r>
              <w:t>Вид расходов</w:t>
            </w:r>
          </w:p>
        </w:tc>
        <w:tc>
          <w:tcPr>
            <w:tcW w:w="1871" w:type="dxa"/>
            <w:tcBorders>
              <w:top w:val="single" w:sz="4" w:space="0" w:color="auto"/>
              <w:bottom w:val="single" w:sz="4" w:space="0" w:color="auto"/>
            </w:tcBorders>
            <w:vAlign w:val="center"/>
          </w:tcPr>
          <w:p w:rsidR="009C7E98" w:rsidRDefault="009C7E98">
            <w:pPr>
              <w:pStyle w:val="ConsPlusNormal"/>
              <w:jc w:val="center"/>
            </w:pPr>
            <w:r>
              <w:t>Сумма</w:t>
            </w:r>
          </w:p>
          <w:p w:rsidR="009C7E98" w:rsidRDefault="009C7E98">
            <w:pPr>
              <w:pStyle w:val="ConsPlusNormal"/>
              <w:jc w:val="center"/>
            </w:pPr>
            <w:r>
              <w:t>(тыс. рублей)</w:t>
            </w:r>
          </w:p>
        </w:tc>
      </w:tr>
      <w:tr w:rsidR="009C7E98">
        <w:tc>
          <w:tcPr>
            <w:tcW w:w="4422" w:type="dxa"/>
            <w:tcBorders>
              <w:top w:val="single" w:sz="4" w:space="0" w:color="auto"/>
              <w:bottom w:val="single" w:sz="4" w:space="0" w:color="auto"/>
            </w:tcBorders>
            <w:vAlign w:val="center"/>
          </w:tcPr>
          <w:p w:rsidR="009C7E98" w:rsidRDefault="009C7E98">
            <w:pPr>
              <w:pStyle w:val="ConsPlusNormal"/>
              <w:jc w:val="center"/>
            </w:pPr>
            <w:r>
              <w:t>1</w:t>
            </w:r>
          </w:p>
        </w:tc>
        <w:tc>
          <w:tcPr>
            <w:tcW w:w="1247" w:type="dxa"/>
            <w:tcBorders>
              <w:top w:val="single" w:sz="4" w:space="0" w:color="auto"/>
              <w:bottom w:val="single" w:sz="4" w:space="0" w:color="auto"/>
            </w:tcBorders>
            <w:vAlign w:val="center"/>
          </w:tcPr>
          <w:p w:rsidR="009C7E98" w:rsidRDefault="009C7E98">
            <w:pPr>
              <w:pStyle w:val="ConsPlusNormal"/>
              <w:jc w:val="center"/>
            </w:pPr>
            <w:r>
              <w:t>2</w:t>
            </w:r>
          </w:p>
        </w:tc>
        <w:tc>
          <w:tcPr>
            <w:tcW w:w="1531" w:type="dxa"/>
            <w:tcBorders>
              <w:top w:val="single" w:sz="4" w:space="0" w:color="auto"/>
              <w:bottom w:val="single" w:sz="4" w:space="0" w:color="auto"/>
            </w:tcBorders>
            <w:vAlign w:val="center"/>
          </w:tcPr>
          <w:p w:rsidR="009C7E98" w:rsidRDefault="009C7E98">
            <w:pPr>
              <w:pStyle w:val="ConsPlusNormal"/>
              <w:jc w:val="center"/>
            </w:pPr>
            <w:r>
              <w:t>3</w:t>
            </w:r>
          </w:p>
        </w:tc>
        <w:tc>
          <w:tcPr>
            <w:tcW w:w="2041" w:type="dxa"/>
            <w:tcBorders>
              <w:top w:val="single" w:sz="4" w:space="0" w:color="auto"/>
              <w:bottom w:val="single" w:sz="4" w:space="0" w:color="auto"/>
            </w:tcBorders>
            <w:vAlign w:val="center"/>
          </w:tcPr>
          <w:p w:rsidR="009C7E98" w:rsidRDefault="009C7E98">
            <w:pPr>
              <w:pStyle w:val="ConsPlusNormal"/>
              <w:jc w:val="center"/>
            </w:pPr>
            <w:r>
              <w:t>4</w:t>
            </w:r>
          </w:p>
        </w:tc>
        <w:tc>
          <w:tcPr>
            <w:tcW w:w="1474" w:type="dxa"/>
            <w:tcBorders>
              <w:top w:val="single" w:sz="4" w:space="0" w:color="auto"/>
              <w:bottom w:val="single" w:sz="4" w:space="0" w:color="auto"/>
            </w:tcBorders>
            <w:vAlign w:val="center"/>
          </w:tcPr>
          <w:p w:rsidR="009C7E98" w:rsidRDefault="009C7E98">
            <w:pPr>
              <w:pStyle w:val="ConsPlusNormal"/>
              <w:jc w:val="center"/>
            </w:pPr>
            <w:r>
              <w:t>5</w:t>
            </w:r>
          </w:p>
        </w:tc>
        <w:tc>
          <w:tcPr>
            <w:tcW w:w="1871" w:type="dxa"/>
            <w:tcBorders>
              <w:top w:val="single" w:sz="4" w:space="0" w:color="auto"/>
              <w:bottom w:val="single" w:sz="4" w:space="0" w:color="auto"/>
            </w:tcBorders>
            <w:vAlign w:val="center"/>
          </w:tcPr>
          <w:p w:rsidR="009C7E98" w:rsidRDefault="009C7E98">
            <w:pPr>
              <w:pStyle w:val="ConsPlusNormal"/>
              <w:jc w:val="center"/>
            </w:pPr>
            <w:r>
              <w:t>6</w:t>
            </w:r>
          </w:p>
        </w:tc>
      </w:tr>
      <w:tr w:rsidR="009C7E98">
        <w:tblPrEx>
          <w:tblBorders>
            <w:insideH w:val="none" w:sz="0" w:space="0" w:color="auto"/>
          </w:tblBorders>
        </w:tblPrEx>
        <w:tc>
          <w:tcPr>
            <w:tcW w:w="4422" w:type="dxa"/>
            <w:tcBorders>
              <w:top w:val="single" w:sz="4" w:space="0" w:color="auto"/>
              <w:bottom w:val="nil"/>
            </w:tcBorders>
          </w:tcPr>
          <w:p w:rsidR="009C7E98" w:rsidRDefault="009C7E98">
            <w:pPr>
              <w:pStyle w:val="ConsPlusNormal"/>
              <w:jc w:val="both"/>
              <w:outlineLvl w:val="1"/>
            </w:pPr>
            <w:r>
              <w:t>Общегосударственные вопросы</w:t>
            </w:r>
          </w:p>
        </w:tc>
        <w:tc>
          <w:tcPr>
            <w:tcW w:w="1247" w:type="dxa"/>
            <w:tcBorders>
              <w:top w:val="single" w:sz="4" w:space="0" w:color="auto"/>
              <w:bottom w:val="nil"/>
            </w:tcBorders>
            <w:vAlign w:val="bottom"/>
          </w:tcPr>
          <w:p w:rsidR="009C7E98" w:rsidRDefault="009C7E98">
            <w:pPr>
              <w:pStyle w:val="ConsPlusNormal"/>
              <w:jc w:val="center"/>
            </w:pPr>
            <w:r>
              <w:t>01</w:t>
            </w:r>
          </w:p>
        </w:tc>
        <w:tc>
          <w:tcPr>
            <w:tcW w:w="1531" w:type="dxa"/>
            <w:tcBorders>
              <w:top w:val="single" w:sz="4" w:space="0" w:color="auto"/>
              <w:bottom w:val="nil"/>
            </w:tcBorders>
            <w:vAlign w:val="bottom"/>
          </w:tcPr>
          <w:p w:rsidR="009C7E98" w:rsidRDefault="009C7E98">
            <w:pPr>
              <w:pStyle w:val="ConsPlusNormal"/>
              <w:jc w:val="center"/>
            </w:pPr>
            <w:r>
              <w:t>00</w:t>
            </w:r>
          </w:p>
        </w:tc>
        <w:tc>
          <w:tcPr>
            <w:tcW w:w="2041" w:type="dxa"/>
            <w:tcBorders>
              <w:top w:val="single" w:sz="4" w:space="0" w:color="auto"/>
              <w:bottom w:val="nil"/>
            </w:tcBorders>
            <w:vAlign w:val="bottom"/>
          </w:tcPr>
          <w:p w:rsidR="009C7E98" w:rsidRDefault="009C7E98">
            <w:pPr>
              <w:pStyle w:val="ConsPlusNormal"/>
              <w:jc w:val="center"/>
            </w:pPr>
            <w:r>
              <w:t>00 0 00 00000</w:t>
            </w:r>
          </w:p>
        </w:tc>
        <w:tc>
          <w:tcPr>
            <w:tcW w:w="1474" w:type="dxa"/>
            <w:tcBorders>
              <w:top w:val="single" w:sz="4" w:space="0" w:color="auto"/>
              <w:bottom w:val="nil"/>
            </w:tcBorders>
            <w:vAlign w:val="bottom"/>
          </w:tcPr>
          <w:p w:rsidR="009C7E98" w:rsidRDefault="009C7E98">
            <w:pPr>
              <w:pStyle w:val="ConsPlusNormal"/>
              <w:jc w:val="center"/>
            </w:pPr>
            <w:r>
              <w:t>000</w:t>
            </w:r>
          </w:p>
        </w:tc>
        <w:tc>
          <w:tcPr>
            <w:tcW w:w="1871" w:type="dxa"/>
            <w:tcBorders>
              <w:top w:val="single" w:sz="4" w:space="0" w:color="auto"/>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Другие общегосударственные вопросы</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00 0 00 00000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Непрограммные направления деятельности органов управления территориальных государственных внебюджетных фондов</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73 0 00 00000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Реализация государственных функций в области социальной политики</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территории Челябинской области</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323364,2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100</w:t>
            </w:r>
          </w:p>
        </w:tc>
        <w:tc>
          <w:tcPr>
            <w:tcW w:w="1871" w:type="dxa"/>
            <w:tcBorders>
              <w:top w:val="nil"/>
              <w:bottom w:val="nil"/>
            </w:tcBorders>
            <w:vAlign w:val="bottom"/>
          </w:tcPr>
          <w:p w:rsidR="009C7E98" w:rsidRDefault="009C7E98">
            <w:pPr>
              <w:pStyle w:val="ConsPlusNormal"/>
              <w:jc w:val="right"/>
            </w:pPr>
            <w:r>
              <w:t>250694,9</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Расходы на выплаты персоналу государственных внебюджетных фондов</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140</w:t>
            </w:r>
          </w:p>
        </w:tc>
        <w:tc>
          <w:tcPr>
            <w:tcW w:w="1871" w:type="dxa"/>
            <w:tcBorders>
              <w:top w:val="nil"/>
              <w:bottom w:val="nil"/>
            </w:tcBorders>
            <w:vAlign w:val="bottom"/>
          </w:tcPr>
          <w:p w:rsidR="009C7E98" w:rsidRDefault="009C7E98">
            <w:pPr>
              <w:pStyle w:val="ConsPlusNormal"/>
              <w:jc w:val="right"/>
            </w:pPr>
            <w:r>
              <w:t>250694,9</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tcBorders>
              <w:top w:val="nil"/>
              <w:bottom w:val="nil"/>
            </w:tcBorders>
            <w:vAlign w:val="bottom"/>
          </w:tcPr>
          <w:p w:rsidR="009C7E98" w:rsidRDefault="009C7E98">
            <w:pPr>
              <w:pStyle w:val="ConsPlusNormal"/>
              <w:jc w:val="center"/>
            </w:pPr>
            <w:r>
              <w:lastRenderedPageBreak/>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200</w:t>
            </w:r>
          </w:p>
        </w:tc>
        <w:tc>
          <w:tcPr>
            <w:tcW w:w="1871" w:type="dxa"/>
            <w:tcBorders>
              <w:top w:val="nil"/>
              <w:bottom w:val="nil"/>
            </w:tcBorders>
            <w:vAlign w:val="bottom"/>
          </w:tcPr>
          <w:p w:rsidR="009C7E98" w:rsidRDefault="009C7E98">
            <w:pPr>
              <w:pStyle w:val="ConsPlusNormal"/>
              <w:jc w:val="right"/>
            </w:pPr>
            <w:r>
              <w:t>68073,7</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240</w:t>
            </w:r>
          </w:p>
        </w:tc>
        <w:tc>
          <w:tcPr>
            <w:tcW w:w="1871" w:type="dxa"/>
            <w:tcBorders>
              <w:top w:val="nil"/>
              <w:bottom w:val="nil"/>
            </w:tcBorders>
            <w:vAlign w:val="bottom"/>
          </w:tcPr>
          <w:p w:rsidR="009C7E98" w:rsidRDefault="009C7E98">
            <w:pPr>
              <w:pStyle w:val="ConsPlusNormal"/>
              <w:jc w:val="right"/>
            </w:pPr>
            <w:r>
              <w:t>68073,7</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Иные бюджетные ассигнования</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800</w:t>
            </w:r>
          </w:p>
        </w:tc>
        <w:tc>
          <w:tcPr>
            <w:tcW w:w="1871" w:type="dxa"/>
            <w:tcBorders>
              <w:top w:val="nil"/>
              <w:bottom w:val="nil"/>
            </w:tcBorders>
            <w:vAlign w:val="bottom"/>
          </w:tcPr>
          <w:p w:rsidR="009C7E98" w:rsidRDefault="009C7E98">
            <w:pPr>
              <w:pStyle w:val="ConsPlusNormal"/>
              <w:jc w:val="right"/>
            </w:pPr>
            <w:r>
              <w:t>4595,6</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Исполнение судебных актов</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830</w:t>
            </w:r>
          </w:p>
        </w:tc>
        <w:tc>
          <w:tcPr>
            <w:tcW w:w="1871" w:type="dxa"/>
            <w:tcBorders>
              <w:top w:val="nil"/>
              <w:bottom w:val="nil"/>
            </w:tcBorders>
            <w:vAlign w:val="bottom"/>
          </w:tcPr>
          <w:p w:rsidR="009C7E98" w:rsidRDefault="009C7E98">
            <w:pPr>
              <w:pStyle w:val="ConsPlusNormal"/>
              <w:jc w:val="right"/>
            </w:pPr>
            <w:r>
              <w:t>59,4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Уплата налогов, сборов и иных платежей</w:t>
            </w:r>
          </w:p>
        </w:tc>
        <w:tc>
          <w:tcPr>
            <w:tcW w:w="1247" w:type="dxa"/>
            <w:tcBorders>
              <w:top w:val="nil"/>
              <w:bottom w:val="nil"/>
            </w:tcBorders>
            <w:vAlign w:val="bottom"/>
          </w:tcPr>
          <w:p w:rsidR="009C7E98" w:rsidRDefault="009C7E98">
            <w:pPr>
              <w:pStyle w:val="ConsPlusNormal"/>
              <w:jc w:val="center"/>
            </w:pPr>
            <w:r>
              <w:t>01</w:t>
            </w:r>
          </w:p>
        </w:tc>
        <w:tc>
          <w:tcPr>
            <w:tcW w:w="1531" w:type="dxa"/>
            <w:tcBorders>
              <w:top w:val="nil"/>
              <w:bottom w:val="nil"/>
            </w:tcBorders>
            <w:vAlign w:val="bottom"/>
          </w:tcPr>
          <w:p w:rsidR="009C7E98" w:rsidRDefault="009C7E98">
            <w:pPr>
              <w:pStyle w:val="ConsPlusNormal"/>
              <w:jc w:val="center"/>
            </w:pPr>
            <w:r>
              <w:t>13</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850</w:t>
            </w:r>
          </w:p>
        </w:tc>
        <w:tc>
          <w:tcPr>
            <w:tcW w:w="1871" w:type="dxa"/>
            <w:tcBorders>
              <w:top w:val="nil"/>
              <w:bottom w:val="nil"/>
            </w:tcBorders>
            <w:vAlign w:val="bottom"/>
          </w:tcPr>
          <w:p w:rsidR="009C7E98" w:rsidRDefault="009C7E98">
            <w:pPr>
              <w:pStyle w:val="ConsPlusNormal"/>
              <w:jc w:val="right"/>
            </w:pPr>
            <w:r>
              <w:t>4536,2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outlineLvl w:val="1"/>
            </w:pPr>
            <w:r>
              <w:t>Здравоохранение</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00</w:t>
            </w:r>
          </w:p>
        </w:tc>
        <w:tc>
          <w:tcPr>
            <w:tcW w:w="2041" w:type="dxa"/>
            <w:tcBorders>
              <w:top w:val="nil"/>
              <w:bottom w:val="nil"/>
            </w:tcBorders>
            <w:vAlign w:val="bottom"/>
          </w:tcPr>
          <w:p w:rsidR="009C7E98" w:rsidRDefault="009C7E98">
            <w:pPr>
              <w:pStyle w:val="ConsPlusNormal"/>
              <w:jc w:val="center"/>
            </w:pPr>
            <w:r>
              <w:t>00 0 00 00000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56863197,6</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Другие вопросы в области здравоохранения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00 0 00 00000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56863197,6</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Непрограммные направления деятельности органов управления территориальных государственных внебюджетных фондов</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73 0 00 00000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56863197,6</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Реализация государственных функций в области социальной политики</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73 1 00 00000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56863197,6</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50632497,0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территории Челябинской области</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50632497,0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49302495,0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49302495,0</w:t>
            </w:r>
          </w:p>
        </w:tc>
      </w:tr>
      <w:tr w:rsidR="009C7E98">
        <w:tblPrEx>
          <w:tblBorders>
            <w:insideH w:val="none" w:sz="0" w:space="0" w:color="auto"/>
          </w:tblBorders>
        </w:tblPrEx>
        <w:tc>
          <w:tcPr>
            <w:tcW w:w="4422" w:type="dxa"/>
            <w:tcBorders>
              <w:top w:val="nil"/>
              <w:bottom w:val="nil"/>
            </w:tcBorders>
            <w:vAlign w:val="bottom"/>
          </w:tcPr>
          <w:p w:rsidR="009C7E98" w:rsidRDefault="009C7E98">
            <w:pPr>
              <w:pStyle w:val="ConsPlusNormal"/>
              <w:jc w:val="both"/>
            </w:pPr>
            <w:r>
              <w:t>Межбюджетные трансферты</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500</w:t>
            </w:r>
          </w:p>
        </w:tc>
        <w:tc>
          <w:tcPr>
            <w:tcW w:w="1871" w:type="dxa"/>
            <w:tcBorders>
              <w:top w:val="nil"/>
              <w:bottom w:val="nil"/>
            </w:tcBorders>
            <w:vAlign w:val="bottom"/>
          </w:tcPr>
          <w:p w:rsidR="009C7E98" w:rsidRDefault="009C7E98">
            <w:pPr>
              <w:pStyle w:val="ConsPlusNormal"/>
              <w:jc w:val="right"/>
            </w:pPr>
            <w:r>
              <w:t>1330002,0</w:t>
            </w:r>
          </w:p>
        </w:tc>
      </w:tr>
      <w:tr w:rsidR="009C7E98">
        <w:tblPrEx>
          <w:tblBorders>
            <w:insideH w:val="none" w:sz="0" w:space="0" w:color="auto"/>
          </w:tblBorders>
        </w:tblPrEx>
        <w:tc>
          <w:tcPr>
            <w:tcW w:w="4422" w:type="dxa"/>
            <w:tcBorders>
              <w:top w:val="nil"/>
              <w:bottom w:val="nil"/>
            </w:tcBorders>
            <w:vAlign w:val="bottom"/>
          </w:tcPr>
          <w:p w:rsidR="009C7E98" w:rsidRDefault="009C7E98">
            <w:pPr>
              <w:pStyle w:val="ConsPlusNormal"/>
              <w:jc w:val="both"/>
            </w:pPr>
            <w:r>
              <w:t>Иные межбюджетные трансферты</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73 1 00 50931</w:t>
            </w:r>
          </w:p>
        </w:tc>
        <w:tc>
          <w:tcPr>
            <w:tcW w:w="1474" w:type="dxa"/>
            <w:tcBorders>
              <w:top w:val="nil"/>
              <w:bottom w:val="nil"/>
            </w:tcBorders>
            <w:vAlign w:val="bottom"/>
          </w:tcPr>
          <w:p w:rsidR="009C7E98" w:rsidRDefault="009C7E98">
            <w:pPr>
              <w:pStyle w:val="ConsPlusNormal"/>
              <w:jc w:val="center"/>
            </w:pPr>
            <w:r>
              <w:t>540</w:t>
            </w:r>
          </w:p>
        </w:tc>
        <w:tc>
          <w:tcPr>
            <w:tcW w:w="1871" w:type="dxa"/>
            <w:tcBorders>
              <w:top w:val="nil"/>
              <w:bottom w:val="nil"/>
            </w:tcBorders>
            <w:vAlign w:val="bottom"/>
          </w:tcPr>
          <w:p w:rsidR="009C7E98" w:rsidRDefault="009C7E98">
            <w:pPr>
              <w:pStyle w:val="ConsPlusNormal"/>
              <w:jc w:val="right"/>
            </w:pPr>
            <w:r>
              <w:t>1330002,0</w:t>
            </w:r>
          </w:p>
        </w:tc>
      </w:tr>
      <w:tr w:rsidR="009C7E98">
        <w:tblPrEx>
          <w:tblBorders>
            <w:insideH w:val="none" w:sz="0" w:space="0" w:color="auto"/>
          </w:tblBorders>
        </w:tblPrEx>
        <w:tc>
          <w:tcPr>
            <w:tcW w:w="4422" w:type="dxa"/>
            <w:tcBorders>
              <w:top w:val="nil"/>
              <w:bottom w:val="nil"/>
            </w:tcBorders>
            <w:vAlign w:val="bottom"/>
          </w:tcPr>
          <w:p w:rsidR="009C7E98" w:rsidRDefault="009C7E98">
            <w:pPr>
              <w:pStyle w:val="ConsPlusNormal"/>
              <w:jc w:val="both"/>
            </w:pPr>
            <w:r>
              <w:t>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73 1 00 52310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499644,4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73 1 00 52310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499644,4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73 1 00 52310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499644,4</w:t>
            </w:r>
          </w:p>
        </w:tc>
      </w:tr>
      <w:tr w:rsidR="009C7E98">
        <w:tblPrEx>
          <w:tblBorders>
            <w:insideH w:val="none" w:sz="0" w:space="0" w:color="auto"/>
          </w:tblBorders>
        </w:tblPrEx>
        <w:tc>
          <w:tcPr>
            <w:tcW w:w="4422" w:type="dxa"/>
            <w:tcBorders>
              <w:top w:val="nil"/>
              <w:bottom w:val="nil"/>
            </w:tcBorders>
            <w:vAlign w:val="bottom"/>
          </w:tcPr>
          <w:p w:rsidR="009C7E98" w:rsidRDefault="009C7E98">
            <w:pPr>
              <w:pStyle w:val="ConsPlusNormal"/>
              <w:jc w:val="both"/>
            </w:pPr>
            <w:r>
              <w:t>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73 1 00 52570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15075,9</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73 1 00 52570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15075,9</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73 1 00 52570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15075,9</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73 1 00 52580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25670,5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73 1 00 52580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25670,5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73 1 00 52580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25670,5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73 1 00 56220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78255,2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73 1 00 56220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78255,2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73 1 00 56220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78255,2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 xml:space="preserve">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w:t>
            </w:r>
            <w:r>
              <w:lastRenderedPageBreak/>
              <w:t>инфекцией (COVID-19), в рамках реализации территориальной программы обязательного медицинского страхования</w:t>
            </w:r>
          </w:p>
        </w:tc>
        <w:tc>
          <w:tcPr>
            <w:tcW w:w="1247" w:type="dxa"/>
            <w:tcBorders>
              <w:top w:val="nil"/>
              <w:bottom w:val="nil"/>
            </w:tcBorders>
            <w:vAlign w:val="bottom"/>
          </w:tcPr>
          <w:p w:rsidR="009C7E98" w:rsidRDefault="009C7E98">
            <w:pPr>
              <w:pStyle w:val="ConsPlusNormal"/>
              <w:jc w:val="center"/>
            </w:pPr>
            <w:r>
              <w:lastRenderedPageBreak/>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73 1 00 58490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2925074,4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73 1 00 58490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2925074,4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73 1 00 58490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2925074,4</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в рамках реализации государственных функций в области социальной политики по непрограммным направлениям расходов территориальных государственных внебюджетных фондов</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73 1 00 80000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2686980,2</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Дополнительное финансовое обеспечение реализации территориальной программы обязательного медицинского страхования Челябинской области в пределах базовой программы обязательного медицинского страхования и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73 1 00 80100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1724978,5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73 1 00 80100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1724978,5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73 1 00 80100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1724978,5</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Финансовое обеспечение медицинской помощи, оказанной лицам, застрахованным на территории других субъектов Российской Федерации</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73 1 00 80200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690956,7</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73 1 00 80200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690956,7</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73 1 00 80200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690956,7</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73 1 00 80300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263145,0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73 1 00 80300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263145,0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73 1 00 80300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263145,0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территории Челябинской области в части базовой программы обязательного медицинского страхования за счет неналоговых доходов</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73 1 00 80400</w:t>
            </w:r>
          </w:p>
        </w:tc>
        <w:tc>
          <w:tcPr>
            <w:tcW w:w="1474" w:type="dxa"/>
            <w:tcBorders>
              <w:top w:val="nil"/>
              <w:bottom w:val="nil"/>
            </w:tcBorders>
            <w:vAlign w:val="bottom"/>
          </w:tcPr>
          <w:p w:rsidR="009C7E98" w:rsidRDefault="009C7E98">
            <w:pPr>
              <w:pStyle w:val="ConsPlusNormal"/>
              <w:jc w:val="center"/>
            </w:pPr>
            <w:r>
              <w:t>000</w:t>
            </w:r>
          </w:p>
        </w:tc>
        <w:tc>
          <w:tcPr>
            <w:tcW w:w="1871" w:type="dxa"/>
            <w:tcBorders>
              <w:top w:val="nil"/>
              <w:bottom w:val="nil"/>
            </w:tcBorders>
            <w:vAlign w:val="bottom"/>
          </w:tcPr>
          <w:p w:rsidR="009C7E98" w:rsidRDefault="009C7E98">
            <w:pPr>
              <w:pStyle w:val="ConsPlusNormal"/>
              <w:jc w:val="right"/>
            </w:pPr>
            <w:r>
              <w:t>7900,0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73 1 00 80400</w:t>
            </w:r>
          </w:p>
        </w:tc>
        <w:tc>
          <w:tcPr>
            <w:tcW w:w="1474" w:type="dxa"/>
            <w:tcBorders>
              <w:top w:val="nil"/>
              <w:bottom w:val="nil"/>
            </w:tcBorders>
            <w:vAlign w:val="bottom"/>
          </w:tcPr>
          <w:p w:rsidR="009C7E98" w:rsidRDefault="009C7E98">
            <w:pPr>
              <w:pStyle w:val="ConsPlusNormal"/>
              <w:jc w:val="center"/>
            </w:pPr>
            <w:r>
              <w:t>300</w:t>
            </w:r>
          </w:p>
        </w:tc>
        <w:tc>
          <w:tcPr>
            <w:tcW w:w="1871" w:type="dxa"/>
            <w:tcBorders>
              <w:top w:val="nil"/>
              <w:bottom w:val="nil"/>
            </w:tcBorders>
            <w:vAlign w:val="bottom"/>
          </w:tcPr>
          <w:p w:rsidR="009C7E98" w:rsidRDefault="009C7E98">
            <w:pPr>
              <w:pStyle w:val="ConsPlusNormal"/>
              <w:jc w:val="right"/>
            </w:pPr>
            <w:r>
              <w:t>7900,0</w:t>
            </w:r>
          </w:p>
        </w:tc>
      </w:tr>
      <w:tr w:rsidR="009C7E98">
        <w:tblPrEx>
          <w:tblBorders>
            <w:insideH w:val="none" w:sz="0" w:space="0" w:color="auto"/>
          </w:tblBorders>
        </w:tblPrEx>
        <w:tc>
          <w:tcPr>
            <w:tcW w:w="4422" w:type="dxa"/>
            <w:tcBorders>
              <w:top w:val="nil"/>
              <w:bottom w:val="nil"/>
            </w:tcBorders>
          </w:tcPr>
          <w:p w:rsidR="009C7E98" w:rsidRDefault="009C7E98">
            <w:pPr>
              <w:pStyle w:val="ConsPlusNormal"/>
              <w:jc w:val="both"/>
            </w:pPr>
            <w:r>
              <w:lastRenderedPageBreak/>
              <w:t>Социальные выплаты гражданам, кроме публичных нормативных социальных выплат</w:t>
            </w:r>
          </w:p>
        </w:tc>
        <w:tc>
          <w:tcPr>
            <w:tcW w:w="1247" w:type="dxa"/>
            <w:tcBorders>
              <w:top w:val="nil"/>
              <w:bottom w:val="nil"/>
            </w:tcBorders>
            <w:vAlign w:val="bottom"/>
          </w:tcPr>
          <w:p w:rsidR="009C7E98" w:rsidRDefault="009C7E98">
            <w:pPr>
              <w:pStyle w:val="ConsPlusNormal"/>
              <w:jc w:val="center"/>
            </w:pPr>
            <w:r>
              <w:t>09</w:t>
            </w:r>
          </w:p>
        </w:tc>
        <w:tc>
          <w:tcPr>
            <w:tcW w:w="1531" w:type="dxa"/>
            <w:tcBorders>
              <w:top w:val="nil"/>
              <w:bottom w:val="nil"/>
            </w:tcBorders>
            <w:vAlign w:val="bottom"/>
          </w:tcPr>
          <w:p w:rsidR="009C7E98" w:rsidRDefault="009C7E98">
            <w:pPr>
              <w:pStyle w:val="ConsPlusNormal"/>
              <w:jc w:val="center"/>
            </w:pPr>
            <w:r>
              <w:t>09</w:t>
            </w:r>
          </w:p>
        </w:tc>
        <w:tc>
          <w:tcPr>
            <w:tcW w:w="2041" w:type="dxa"/>
            <w:tcBorders>
              <w:top w:val="nil"/>
              <w:bottom w:val="nil"/>
            </w:tcBorders>
            <w:vAlign w:val="bottom"/>
          </w:tcPr>
          <w:p w:rsidR="009C7E98" w:rsidRDefault="009C7E98">
            <w:pPr>
              <w:pStyle w:val="ConsPlusNormal"/>
              <w:jc w:val="center"/>
            </w:pPr>
            <w:r>
              <w:t>73 1 00 80400</w:t>
            </w:r>
          </w:p>
        </w:tc>
        <w:tc>
          <w:tcPr>
            <w:tcW w:w="1474" w:type="dxa"/>
            <w:tcBorders>
              <w:top w:val="nil"/>
              <w:bottom w:val="nil"/>
            </w:tcBorders>
            <w:vAlign w:val="bottom"/>
          </w:tcPr>
          <w:p w:rsidR="009C7E98" w:rsidRDefault="009C7E98">
            <w:pPr>
              <w:pStyle w:val="ConsPlusNormal"/>
              <w:jc w:val="center"/>
            </w:pPr>
            <w:r>
              <w:t>320</w:t>
            </w:r>
          </w:p>
        </w:tc>
        <w:tc>
          <w:tcPr>
            <w:tcW w:w="1871" w:type="dxa"/>
            <w:tcBorders>
              <w:top w:val="nil"/>
              <w:bottom w:val="nil"/>
            </w:tcBorders>
            <w:vAlign w:val="bottom"/>
          </w:tcPr>
          <w:p w:rsidR="009C7E98" w:rsidRDefault="009C7E98">
            <w:pPr>
              <w:pStyle w:val="ConsPlusNormal"/>
              <w:jc w:val="right"/>
            </w:pPr>
            <w:r>
              <w:t>7900,0</w:t>
            </w:r>
          </w:p>
        </w:tc>
      </w:tr>
      <w:tr w:rsidR="009C7E98">
        <w:tblPrEx>
          <w:tblBorders>
            <w:insideH w:val="none" w:sz="0" w:space="0" w:color="auto"/>
          </w:tblBorders>
        </w:tblPrEx>
        <w:tc>
          <w:tcPr>
            <w:tcW w:w="4422" w:type="dxa"/>
            <w:tcBorders>
              <w:top w:val="nil"/>
              <w:bottom w:val="single" w:sz="4" w:space="0" w:color="auto"/>
            </w:tcBorders>
          </w:tcPr>
          <w:p w:rsidR="009C7E98" w:rsidRDefault="009C7E98">
            <w:pPr>
              <w:pStyle w:val="ConsPlusNormal"/>
              <w:jc w:val="both"/>
            </w:pPr>
            <w:r>
              <w:t>Всего</w:t>
            </w:r>
          </w:p>
        </w:tc>
        <w:tc>
          <w:tcPr>
            <w:tcW w:w="1247" w:type="dxa"/>
            <w:tcBorders>
              <w:top w:val="nil"/>
              <w:bottom w:val="single" w:sz="4" w:space="0" w:color="auto"/>
            </w:tcBorders>
            <w:vAlign w:val="bottom"/>
          </w:tcPr>
          <w:p w:rsidR="009C7E98" w:rsidRDefault="009C7E98">
            <w:pPr>
              <w:pStyle w:val="ConsPlusNormal"/>
            </w:pPr>
          </w:p>
        </w:tc>
        <w:tc>
          <w:tcPr>
            <w:tcW w:w="1531" w:type="dxa"/>
            <w:tcBorders>
              <w:top w:val="nil"/>
              <w:bottom w:val="single" w:sz="4" w:space="0" w:color="auto"/>
            </w:tcBorders>
            <w:vAlign w:val="bottom"/>
          </w:tcPr>
          <w:p w:rsidR="009C7E98" w:rsidRDefault="009C7E98">
            <w:pPr>
              <w:pStyle w:val="ConsPlusNormal"/>
            </w:pPr>
          </w:p>
        </w:tc>
        <w:tc>
          <w:tcPr>
            <w:tcW w:w="2041" w:type="dxa"/>
            <w:tcBorders>
              <w:top w:val="nil"/>
              <w:bottom w:val="single" w:sz="4" w:space="0" w:color="auto"/>
            </w:tcBorders>
            <w:vAlign w:val="bottom"/>
          </w:tcPr>
          <w:p w:rsidR="009C7E98" w:rsidRDefault="009C7E98">
            <w:pPr>
              <w:pStyle w:val="ConsPlusNormal"/>
            </w:pPr>
          </w:p>
        </w:tc>
        <w:tc>
          <w:tcPr>
            <w:tcW w:w="1474" w:type="dxa"/>
            <w:tcBorders>
              <w:top w:val="nil"/>
              <w:bottom w:val="single" w:sz="4" w:space="0" w:color="auto"/>
            </w:tcBorders>
            <w:vAlign w:val="bottom"/>
          </w:tcPr>
          <w:p w:rsidR="009C7E98" w:rsidRDefault="009C7E98">
            <w:pPr>
              <w:pStyle w:val="ConsPlusNormal"/>
            </w:pPr>
          </w:p>
        </w:tc>
        <w:tc>
          <w:tcPr>
            <w:tcW w:w="1871" w:type="dxa"/>
            <w:tcBorders>
              <w:top w:val="nil"/>
              <w:bottom w:val="single" w:sz="4" w:space="0" w:color="auto"/>
            </w:tcBorders>
            <w:vAlign w:val="bottom"/>
          </w:tcPr>
          <w:p w:rsidR="009C7E98" w:rsidRDefault="009C7E98">
            <w:pPr>
              <w:pStyle w:val="ConsPlusNormal"/>
              <w:jc w:val="right"/>
            </w:pPr>
            <w:r>
              <w:t>57186561,8</w:t>
            </w:r>
          </w:p>
        </w:tc>
      </w:tr>
    </w:tbl>
    <w:p w:rsidR="009C7E98" w:rsidRDefault="009C7E98">
      <w:pPr>
        <w:sectPr w:rsidR="009C7E98">
          <w:pgSz w:w="16838" w:h="11905" w:orient="landscape"/>
          <w:pgMar w:top="1701" w:right="1134" w:bottom="850" w:left="1134" w:header="0" w:footer="0" w:gutter="0"/>
          <w:cols w:space="720"/>
        </w:sectPr>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4</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6" w:name="P658"/>
      <w:bookmarkEnd w:id="6"/>
      <w:r>
        <w:t>Распределение</w:t>
      </w:r>
    </w:p>
    <w:p w:rsidR="009C7E98" w:rsidRDefault="009C7E98">
      <w:pPr>
        <w:pStyle w:val="ConsPlusTitle"/>
        <w:jc w:val="center"/>
      </w:pPr>
      <w:r>
        <w:t>бюджетных ассигнований по разделам, подразделам, целевым</w:t>
      </w:r>
    </w:p>
    <w:p w:rsidR="009C7E98" w:rsidRDefault="009C7E98">
      <w:pPr>
        <w:pStyle w:val="ConsPlusTitle"/>
        <w:jc w:val="center"/>
      </w:pPr>
      <w:r>
        <w:t>статьям, группам и подгруппам видов расходов классификации</w:t>
      </w:r>
    </w:p>
    <w:p w:rsidR="009C7E98" w:rsidRDefault="009C7E98">
      <w:pPr>
        <w:pStyle w:val="ConsPlusTitle"/>
        <w:jc w:val="center"/>
      </w:pPr>
      <w:r>
        <w:t>расходов бюджетов бюджетной системы Российской Федерации</w:t>
      </w:r>
    </w:p>
    <w:p w:rsidR="009C7E98" w:rsidRDefault="009C7E98">
      <w:pPr>
        <w:pStyle w:val="ConsPlusTitle"/>
        <w:jc w:val="center"/>
      </w:pPr>
      <w:r>
        <w:t>на плановый период 2022 и 2023 годов</w:t>
      </w:r>
    </w:p>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134"/>
        <w:gridCol w:w="1417"/>
        <w:gridCol w:w="1701"/>
        <w:gridCol w:w="1417"/>
        <w:gridCol w:w="1559"/>
        <w:gridCol w:w="1417"/>
      </w:tblGrid>
      <w:tr w:rsidR="009C7E98">
        <w:tc>
          <w:tcPr>
            <w:tcW w:w="4932" w:type="dxa"/>
            <w:vMerge w:val="restart"/>
            <w:tcBorders>
              <w:top w:val="single" w:sz="4" w:space="0" w:color="auto"/>
              <w:bottom w:val="single" w:sz="4" w:space="0" w:color="auto"/>
            </w:tcBorders>
            <w:vAlign w:val="center"/>
          </w:tcPr>
          <w:p w:rsidR="009C7E98" w:rsidRDefault="009C7E98">
            <w:pPr>
              <w:pStyle w:val="ConsPlusNormal"/>
              <w:jc w:val="center"/>
            </w:pPr>
            <w:r>
              <w:t>Наименование</w:t>
            </w:r>
          </w:p>
        </w:tc>
        <w:tc>
          <w:tcPr>
            <w:tcW w:w="1134" w:type="dxa"/>
            <w:vMerge w:val="restart"/>
            <w:tcBorders>
              <w:top w:val="single" w:sz="4" w:space="0" w:color="auto"/>
              <w:bottom w:val="single" w:sz="4" w:space="0" w:color="auto"/>
            </w:tcBorders>
            <w:vAlign w:val="center"/>
          </w:tcPr>
          <w:p w:rsidR="009C7E98" w:rsidRDefault="009C7E98">
            <w:pPr>
              <w:pStyle w:val="ConsPlusNormal"/>
              <w:jc w:val="center"/>
            </w:pPr>
            <w:r>
              <w:t>Раздел</w:t>
            </w:r>
          </w:p>
        </w:tc>
        <w:tc>
          <w:tcPr>
            <w:tcW w:w="1417" w:type="dxa"/>
            <w:vMerge w:val="restart"/>
            <w:tcBorders>
              <w:top w:val="single" w:sz="4" w:space="0" w:color="auto"/>
              <w:bottom w:val="single" w:sz="4" w:space="0" w:color="auto"/>
            </w:tcBorders>
            <w:vAlign w:val="center"/>
          </w:tcPr>
          <w:p w:rsidR="009C7E98" w:rsidRDefault="009C7E98">
            <w:pPr>
              <w:pStyle w:val="ConsPlusNormal"/>
              <w:jc w:val="center"/>
            </w:pPr>
            <w:r>
              <w:t>Подраздел</w:t>
            </w:r>
          </w:p>
        </w:tc>
        <w:tc>
          <w:tcPr>
            <w:tcW w:w="1701" w:type="dxa"/>
            <w:vMerge w:val="restart"/>
            <w:tcBorders>
              <w:top w:val="single" w:sz="4" w:space="0" w:color="auto"/>
              <w:bottom w:val="single" w:sz="4" w:space="0" w:color="auto"/>
            </w:tcBorders>
            <w:vAlign w:val="center"/>
          </w:tcPr>
          <w:p w:rsidR="009C7E98" w:rsidRDefault="009C7E98">
            <w:pPr>
              <w:pStyle w:val="ConsPlusNormal"/>
              <w:jc w:val="center"/>
            </w:pPr>
            <w:r>
              <w:t>Целевая статья</w:t>
            </w:r>
          </w:p>
        </w:tc>
        <w:tc>
          <w:tcPr>
            <w:tcW w:w="1417" w:type="dxa"/>
            <w:vMerge w:val="restart"/>
            <w:tcBorders>
              <w:top w:val="single" w:sz="4" w:space="0" w:color="auto"/>
              <w:bottom w:val="single" w:sz="4" w:space="0" w:color="auto"/>
            </w:tcBorders>
            <w:vAlign w:val="center"/>
          </w:tcPr>
          <w:p w:rsidR="009C7E98" w:rsidRDefault="009C7E98">
            <w:pPr>
              <w:pStyle w:val="ConsPlusNormal"/>
              <w:jc w:val="center"/>
            </w:pPr>
            <w:r>
              <w:t>Вид расходов</w:t>
            </w:r>
          </w:p>
        </w:tc>
        <w:tc>
          <w:tcPr>
            <w:tcW w:w="2976" w:type="dxa"/>
            <w:gridSpan w:val="2"/>
            <w:tcBorders>
              <w:top w:val="single" w:sz="4" w:space="0" w:color="auto"/>
              <w:bottom w:val="single" w:sz="4" w:space="0" w:color="auto"/>
            </w:tcBorders>
            <w:vAlign w:val="center"/>
          </w:tcPr>
          <w:p w:rsidR="009C7E98" w:rsidRDefault="009C7E98">
            <w:pPr>
              <w:pStyle w:val="ConsPlusNormal"/>
              <w:jc w:val="center"/>
            </w:pPr>
            <w:r>
              <w:t>Сумма</w:t>
            </w:r>
          </w:p>
          <w:p w:rsidR="009C7E98" w:rsidRDefault="009C7E98">
            <w:pPr>
              <w:pStyle w:val="ConsPlusNormal"/>
              <w:jc w:val="center"/>
            </w:pPr>
            <w:r>
              <w:t>(тыс. рублей)</w:t>
            </w:r>
          </w:p>
        </w:tc>
      </w:tr>
      <w:tr w:rsidR="009C7E98">
        <w:tc>
          <w:tcPr>
            <w:tcW w:w="4932" w:type="dxa"/>
            <w:vMerge/>
            <w:tcBorders>
              <w:top w:val="single" w:sz="4" w:space="0" w:color="auto"/>
              <w:bottom w:val="single" w:sz="4" w:space="0" w:color="auto"/>
            </w:tcBorders>
          </w:tcPr>
          <w:p w:rsidR="009C7E98" w:rsidRDefault="009C7E98">
            <w:pPr>
              <w:spacing w:after="1" w:line="0" w:lineRule="atLeast"/>
            </w:pPr>
          </w:p>
        </w:tc>
        <w:tc>
          <w:tcPr>
            <w:tcW w:w="1134" w:type="dxa"/>
            <w:vMerge/>
            <w:tcBorders>
              <w:top w:val="single" w:sz="4" w:space="0" w:color="auto"/>
              <w:bottom w:val="single" w:sz="4" w:space="0" w:color="auto"/>
            </w:tcBorders>
          </w:tcPr>
          <w:p w:rsidR="009C7E98" w:rsidRDefault="009C7E98">
            <w:pPr>
              <w:spacing w:after="1" w:line="0" w:lineRule="atLeast"/>
            </w:pPr>
          </w:p>
        </w:tc>
        <w:tc>
          <w:tcPr>
            <w:tcW w:w="1417" w:type="dxa"/>
            <w:vMerge/>
            <w:tcBorders>
              <w:top w:val="single" w:sz="4" w:space="0" w:color="auto"/>
              <w:bottom w:val="single" w:sz="4" w:space="0" w:color="auto"/>
            </w:tcBorders>
          </w:tcPr>
          <w:p w:rsidR="009C7E98" w:rsidRDefault="009C7E98">
            <w:pPr>
              <w:spacing w:after="1" w:line="0" w:lineRule="atLeast"/>
            </w:pPr>
          </w:p>
        </w:tc>
        <w:tc>
          <w:tcPr>
            <w:tcW w:w="1701" w:type="dxa"/>
            <w:vMerge/>
            <w:tcBorders>
              <w:top w:val="single" w:sz="4" w:space="0" w:color="auto"/>
              <w:bottom w:val="single" w:sz="4" w:space="0" w:color="auto"/>
            </w:tcBorders>
          </w:tcPr>
          <w:p w:rsidR="009C7E98" w:rsidRDefault="009C7E98">
            <w:pPr>
              <w:spacing w:after="1" w:line="0" w:lineRule="atLeast"/>
            </w:pPr>
          </w:p>
        </w:tc>
        <w:tc>
          <w:tcPr>
            <w:tcW w:w="1417" w:type="dxa"/>
            <w:vMerge/>
            <w:tcBorders>
              <w:top w:val="single" w:sz="4" w:space="0" w:color="auto"/>
              <w:bottom w:val="single" w:sz="4" w:space="0" w:color="auto"/>
            </w:tcBorders>
          </w:tcPr>
          <w:p w:rsidR="009C7E98" w:rsidRDefault="009C7E98">
            <w:pPr>
              <w:spacing w:after="1" w:line="0" w:lineRule="atLeast"/>
            </w:pPr>
          </w:p>
        </w:tc>
        <w:tc>
          <w:tcPr>
            <w:tcW w:w="1559" w:type="dxa"/>
            <w:tcBorders>
              <w:top w:val="single" w:sz="4" w:space="0" w:color="auto"/>
              <w:bottom w:val="single" w:sz="4" w:space="0" w:color="auto"/>
            </w:tcBorders>
            <w:vAlign w:val="center"/>
          </w:tcPr>
          <w:p w:rsidR="009C7E98" w:rsidRDefault="009C7E98">
            <w:pPr>
              <w:pStyle w:val="ConsPlusNormal"/>
              <w:jc w:val="center"/>
            </w:pPr>
            <w:r>
              <w:t>2022 год</w:t>
            </w:r>
          </w:p>
        </w:tc>
        <w:tc>
          <w:tcPr>
            <w:tcW w:w="1417" w:type="dxa"/>
            <w:tcBorders>
              <w:top w:val="single" w:sz="4" w:space="0" w:color="auto"/>
              <w:bottom w:val="single" w:sz="4" w:space="0" w:color="auto"/>
            </w:tcBorders>
            <w:vAlign w:val="center"/>
          </w:tcPr>
          <w:p w:rsidR="009C7E98" w:rsidRDefault="009C7E98">
            <w:pPr>
              <w:pStyle w:val="ConsPlusNormal"/>
              <w:jc w:val="center"/>
            </w:pPr>
            <w:r>
              <w:t>2023 год</w:t>
            </w:r>
          </w:p>
        </w:tc>
      </w:tr>
      <w:tr w:rsidR="009C7E98">
        <w:tc>
          <w:tcPr>
            <w:tcW w:w="4932" w:type="dxa"/>
            <w:tcBorders>
              <w:top w:val="single" w:sz="4" w:space="0" w:color="auto"/>
              <w:bottom w:val="single" w:sz="4" w:space="0" w:color="auto"/>
            </w:tcBorders>
          </w:tcPr>
          <w:p w:rsidR="009C7E98" w:rsidRDefault="009C7E98">
            <w:pPr>
              <w:pStyle w:val="ConsPlusNormal"/>
              <w:jc w:val="center"/>
            </w:pPr>
            <w:r>
              <w:t>1</w:t>
            </w:r>
          </w:p>
        </w:tc>
        <w:tc>
          <w:tcPr>
            <w:tcW w:w="1134" w:type="dxa"/>
            <w:tcBorders>
              <w:top w:val="single" w:sz="4" w:space="0" w:color="auto"/>
              <w:bottom w:val="single" w:sz="4" w:space="0" w:color="auto"/>
            </w:tcBorders>
          </w:tcPr>
          <w:p w:rsidR="009C7E98" w:rsidRDefault="009C7E98">
            <w:pPr>
              <w:pStyle w:val="ConsPlusNormal"/>
              <w:jc w:val="center"/>
            </w:pPr>
            <w:r>
              <w:t>2</w:t>
            </w:r>
          </w:p>
        </w:tc>
        <w:tc>
          <w:tcPr>
            <w:tcW w:w="1417" w:type="dxa"/>
            <w:tcBorders>
              <w:top w:val="single" w:sz="4" w:space="0" w:color="auto"/>
              <w:bottom w:val="single" w:sz="4" w:space="0" w:color="auto"/>
            </w:tcBorders>
          </w:tcPr>
          <w:p w:rsidR="009C7E98" w:rsidRDefault="009C7E98">
            <w:pPr>
              <w:pStyle w:val="ConsPlusNormal"/>
              <w:jc w:val="center"/>
            </w:pPr>
            <w:r>
              <w:t>3</w:t>
            </w:r>
          </w:p>
        </w:tc>
        <w:tc>
          <w:tcPr>
            <w:tcW w:w="1701" w:type="dxa"/>
            <w:tcBorders>
              <w:top w:val="single" w:sz="4" w:space="0" w:color="auto"/>
              <w:bottom w:val="single" w:sz="4" w:space="0" w:color="auto"/>
            </w:tcBorders>
          </w:tcPr>
          <w:p w:rsidR="009C7E98" w:rsidRDefault="009C7E98">
            <w:pPr>
              <w:pStyle w:val="ConsPlusNormal"/>
              <w:jc w:val="center"/>
            </w:pPr>
            <w:r>
              <w:t>4</w:t>
            </w:r>
          </w:p>
        </w:tc>
        <w:tc>
          <w:tcPr>
            <w:tcW w:w="1417" w:type="dxa"/>
            <w:tcBorders>
              <w:top w:val="single" w:sz="4" w:space="0" w:color="auto"/>
              <w:bottom w:val="single" w:sz="4" w:space="0" w:color="auto"/>
            </w:tcBorders>
          </w:tcPr>
          <w:p w:rsidR="009C7E98" w:rsidRDefault="009C7E98">
            <w:pPr>
              <w:pStyle w:val="ConsPlusNormal"/>
              <w:jc w:val="center"/>
            </w:pPr>
            <w:r>
              <w:t>5</w:t>
            </w:r>
          </w:p>
        </w:tc>
        <w:tc>
          <w:tcPr>
            <w:tcW w:w="1559" w:type="dxa"/>
            <w:tcBorders>
              <w:top w:val="single" w:sz="4" w:space="0" w:color="auto"/>
              <w:bottom w:val="single" w:sz="4" w:space="0" w:color="auto"/>
            </w:tcBorders>
          </w:tcPr>
          <w:p w:rsidR="009C7E98" w:rsidRDefault="009C7E98">
            <w:pPr>
              <w:pStyle w:val="ConsPlusNormal"/>
              <w:jc w:val="center"/>
            </w:pPr>
            <w:r>
              <w:t>6</w:t>
            </w:r>
          </w:p>
        </w:tc>
        <w:tc>
          <w:tcPr>
            <w:tcW w:w="1417" w:type="dxa"/>
            <w:tcBorders>
              <w:top w:val="single" w:sz="4" w:space="0" w:color="auto"/>
              <w:bottom w:val="single" w:sz="4" w:space="0" w:color="auto"/>
            </w:tcBorders>
          </w:tcPr>
          <w:p w:rsidR="009C7E98" w:rsidRDefault="009C7E98">
            <w:pPr>
              <w:pStyle w:val="ConsPlusNormal"/>
              <w:jc w:val="center"/>
            </w:pPr>
            <w:r>
              <w:t>7</w:t>
            </w:r>
          </w:p>
        </w:tc>
      </w:tr>
      <w:tr w:rsidR="009C7E98">
        <w:tblPrEx>
          <w:tblBorders>
            <w:insideH w:val="none" w:sz="0" w:space="0" w:color="auto"/>
          </w:tblBorders>
        </w:tblPrEx>
        <w:tc>
          <w:tcPr>
            <w:tcW w:w="4932" w:type="dxa"/>
            <w:tcBorders>
              <w:top w:val="single" w:sz="4" w:space="0" w:color="auto"/>
              <w:bottom w:val="nil"/>
            </w:tcBorders>
            <w:vAlign w:val="bottom"/>
          </w:tcPr>
          <w:p w:rsidR="009C7E98" w:rsidRDefault="009C7E98">
            <w:pPr>
              <w:pStyle w:val="ConsPlusNormal"/>
              <w:jc w:val="both"/>
              <w:outlineLvl w:val="1"/>
            </w:pPr>
            <w:r>
              <w:t>Общегосударственные вопросы</w:t>
            </w:r>
          </w:p>
        </w:tc>
        <w:tc>
          <w:tcPr>
            <w:tcW w:w="1134" w:type="dxa"/>
            <w:tcBorders>
              <w:top w:val="single" w:sz="4" w:space="0" w:color="auto"/>
              <w:bottom w:val="nil"/>
            </w:tcBorders>
            <w:vAlign w:val="bottom"/>
          </w:tcPr>
          <w:p w:rsidR="009C7E98" w:rsidRDefault="009C7E98">
            <w:pPr>
              <w:pStyle w:val="ConsPlusNormal"/>
              <w:jc w:val="center"/>
            </w:pPr>
            <w:r>
              <w:t>01</w:t>
            </w:r>
          </w:p>
        </w:tc>
        <w:tc>
          <w:tcPr>
            <w:tcW w:w="1417" w:type="dxa"/>
            <w:tcBorders>
              <w:top w:val="single" w:sz="4" w:space="0" w:color="auto"/>
              <w:bottom w:val="nil"/>
            </w:tcBorders>
            <w:vAlign w:val="bottom"/>
          </w:tcPr>
          <w:p w:rsidR="009C7E98" w:rsidRDefault="009C7E98">
            <w:pPr>
              <w:pStyle w:val="ConsPlusNormal"/>
              <w:jc w:val="center"/>
            </w:pPr>
            <w:r>
              <w:t>00</w:t>
            </w:r>
          </w:p>
        </w:tc>
        <w:tc>
          <w:tcPr>
            <w:tcW w:w="1701" w:type="dxa"/>
            <w:tcBorders>
              <w:top w:val="single" w:sz="4" w:space="0" w:color="auto"/>
              <w:bottom w:val="nil"/>
            </w:tcBorders>
            <w:vAlign w:val="bottom"/>
          </w:tcPr>
          <w:p w:rsidR="009C7E98" w:rsidRDefault="009C7E98">
            <w:pPr>
              <w:pStyle w:val="ConsPlusNormal"/>
              <w:jc w:val="center"/>
            </w:pPr>
            <w:r>
              <w:t>00 0 00 00000</w:t>
            </w:r>
          </w:p>
        </w:tc>
        <w:tc>
          <w:tcPr>
            <w:tcW w:w="1417" w:type="dxa"/>
            <w:tcBorders>
              <w:top w:val="single" w:sz="4" w:space="0" w:color="auto"/>
              <w:bottom w:val="nil"/>
            </w:tcBorders>
            <w:vAlign w:val="bottom"/>
          </w:tcPr>
          <w:p w:rsidR="009C7E98" w:rsidRDefault="009C7E98">
            <w:pPr>
              <w:pStyle w:val="ConsPlusNormal"/>
              <w:jc w:val="center"/>
            </w:pPr>
            <w:r>
              <w:t>000</w:t>
            </w:r>
          </w:p>
        </w:tc>
        <w:tc>
          <w:tcPr>
            <w:tcW w:w="1559" w:type="dxa"/>
            <w:tcBorders>
              <w:top w:val="single" w:sz="4" w:space="0" w:color="auto"/>
              <w:bottom w:val="nil"/>
            </w:tcBorders>
            <w:vAlign w:val="bottom"/>
          </w:tcPr>
          <w:p w:rsidR="009C7E98" w:rsidRDefault="009C7E98">
            <w:pPr>
              <w:pStyle w:val="ConsPlusNormal"/>
              <w:jc w:val="right"/>
            </w:pPr>
            <w:r>
              <w:t>342100,0</w:t>
            </w:r>
          </w:p>
        </w:tc>
        <w:tc>
          <w:tcPr>
            <w:tcW w:w="1417" w:type="dxa"/>
            <w:tcBorders>
              <w:top w:val="single" w:sz="4" w:space="0" w:color="auto"/>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Другие общегосударственные вопросы</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00 0 00 00000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342100,0</w:t>
            </w:r>
          </w:p>
        </w:tc>
        <w:tc>
          <w:tcPr>
            <w:tcW w:w="1417"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 xml:space="preserve">Непрограммные направления деятельности органов управления территориальных </w:t>
            </w:r>
            <w:r>
              <w:lastRenderedPageBreak/>
              <w:t>государственных внебюджетных фондов</w:t>
            </w:r>
          </w:p>
        </w:tc>
        <w:tc>
          <w:tcPr>
            <w:tcW w:w="1134" w:type="dxa"/>
            <w:tcBorders>
              <w:top w:val="nil"/>
              <w:bottom w:val="nil"/>
            </w:tcBorders>
            <w:vAlign w:val="bottom"/>
          </w:tcPr>
          <w:p w:rsidR="009C7E98" w:rsidRDefault="009C7E98">
            <w:pPr>
              <w:pStyle w:val="ConsPlusNormal"/>
              <w:jc w:val="center"/>
            </w:pPr>
            <w:r>
              <w:lastRenderedPageBreak/>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73 0 00 00000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342100,0</w:t>
            </w:r>
          </w:p>
        </w:tc>
        <w:tc>
          <w:tcPr>
            <w:tcW w:w="1417"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lastRenderedPageBreak/>
              <w:t>Реализация государственных функций в области социальной политики</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342100,0</w:t>
            </w:r>
          </w:p>
        </w:tc>
        <w:tc>
          <w:tcPr>
            <w:tcW w:w="1417"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342100,0</w:t>
            </w:r>
          </w:p>
        </w:tc>
        <w:tc>
          <w:tcPr>
            <w:tcW w:w="1417"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территории Челябинской области</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342100,0</w:t>
            </w:r>
          </w:p>
        </w:tc>
        <w:tc>
          <w:tcPr>
            <w:tcW w:w="1417"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100</w:t>
            </w:r>
          </w:p>
        </w:tc>
        <w:tc>
          <w:tcPr>
            <w:tcW w:w="1559" w:type="dxa"/>
            <w:tcBorders>
              <w:top w:val="nil"/>
              <w:bottom w:val="nil"/>
            </w:tcBorders>
            <w:vAlign w:val="bottom"/>
          </w:tcPr>
          <w:p w:rsidR="009C7E98" w:rsidRDefault="009C7E98">
            <w:pPr>
              <w:pStyle w:val="ConsPlusNormal"/>
              <w:jc w:val="right"/>
            </w:pPr>
            <w:r>
              <w:t>242786,5</w:t>
            </w:r>
          </w:p>
        </w:tc>
        <w:tc>
          <w:tcPr>
            <w:tcW w:w="1417" w:type="dxa"/>
            <w:tcBorders>
              <w:top w:val="nil"/>
              <w:bottom w:val="nil"/>
            </w:tcBorders>
            <w:vAlign w:val="bottom"/>
          </w:tcPr>
          <w:p w:rsidR="009C7E98" w:rsidRDefault="009C7E98">
            <w:pPr>
              <w:pStyle w:val="ConsPlusNormal"/>
              <w:jc w:val="right"/>
            </w:pPr>
            <w:r>
              <w:t>242786,5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Расходы на выплаты персоналу государственных внебюджетных фондов</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140</w:t>
            </w:r>
          </w:p>
        </w:tc>
        <w:tc>
          <w:tcPr>
            <w:tcW w:w="1559" w:type="dxa"/>
            <w:tcBorders>
              <w:top w:val="nil"/>
              <w:bottom w:val="nil"/>
            </w:tcBorders>
            <w:vAlign w:val="bottom"/>
          </w:tcPr>
          <w:p w:rsidR="009C7E98" w:rsidRDefault="009C7E98">
            <w:pPr>
              <w:pStyle w:val="ConsPlusNormal"/>
              <w:jc w:val="right"/>
            </w:pPr>
            <w:r>
              <w:t>242786,5</w:t>
            </w:r>
          </w:p>
        </w:tc>
        <w:tc>
          <w:tcPr>
            <w:tcW w:w="1417" w:type="dxa"/>
            <w:tcBorders>
              <w:top w:val="nil"/>
              <w:bottom w:val="nil"/>
            </w:tcBorders>
            <w:vAlign w:val="bottom"/>
          </w:tcPr>
          <w:p w:rsidR="009C7E98" w:rsidRDefault="009C7E98">
            <w:pPr>
              <w:pStyle w:val="ConsPlusNormal"/>
              <w:jc w:val="right"/>
            </w:pPr>
            <w:r>
              <w:t>242786,5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Закупка товаров, работ и услуг для обеспечения государственных (муниципальных) нужд</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200</w:t>
            </w:r>
          </w:p>
        </w:tc>
        <w:tc>
          <w:tcPr>
            <w:tcW w:w="1559" w:type="dxa"/>
            <w:tcBorders>
              <w:top w:val="nil"/>
              <w:bottom w:val="nil"/>
            </w:tcBorders>
            <w:vAlign w:val="bottom"/>
          </w:tcPr>
          <w:p w:rsidR="009C7E98" w:rsidRDefault="009C7E98">
            <w:pPr>
              <w:pStyle w:val="ConsPlusNormal"/>
              <w:jc w:val="right"/>
            </w:pPr>
            <w:r>
              <w:t>93300,0</w:t>
            </w:r>
          </w:p>
        </w:tc>
        <w:tc>
          <w:tcPr>
            <w:tcW w:w="1417" w:type="dxa"/>
            <w:tcBorders>
              <w:top w:val="nil"/>
              <w:bottom w:val="nil"/>
            </w:tcBorders>
            <w:vAlign w:val="bottom"/>
          </w:tcPr>
          <w:p w:rsidR="009C7E98" w:rsidRDefault="009C7E98">
            <w:pPr>
              <w:pStyle w:val="ConsPlusNormal"/>
              <w:jc w:val="right"/>
            </w:pPr>
            <w:r>
              <w:t>93300,0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Иные закупки товаров, работ и услуг для обеспечения государственных (муниципальных) нужд</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240</w:t>
            </w:r>
          </w:p>
        </w:tc>
        <w:tc>
          <w:tcPr>
            <w:tcW w:w="1559" w:type="dxa"/>
            <w:tcBorders>
              <w:top w:val="nil"/>
              <w:bottom w:val="nil"/>
            </w:tcBorders>
            <w:vAlign w:val="bottom"/>
          </w:tcPr>
          <w:p w:rsidR="009C7E98" w:rsidRDefault="009C7E98">
            <w:pPr>
              <w:pStyle w:val="ConsPlusNormal"/>
              <w:jc w:val="right"/>
            </w:pPr>
            <w:r>
              <w:t>93300,0</w:t>
            </w:r>
          </w:p>
        </w:tc>
        <w:tc>
          <w:tcPr>
            <w:tcW w:w="1417" w:type="dxa"/>
            <w:tcBorders>
              <w:top w:val="nil"/>
              <w:bottom w:val="nil"/>
            </w:tcBorders>
            <w:vAlign w:val="bottom"/>
          </w:tcPr>
          <w:p w:rsidR="009C7E98" w:rsidRDefault="009C7E98">
            <w:pPr>
              <w:pStyle w:val="ConsPlusNormal"/>
              <w:jc w:val="right"/>
            </w:pPr>
            <w:r>
              <w:t>93300,0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Иные бюджетные ассигнования</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800</w:t>
            </w:r>
          </w:p>
        </w:tc>
        <w:tc>
          <w:tcPr>
            <w:tcW w:w="1559" w:type="dxa"/>
            <w:tcBorders>
              <w:top w:val="nil"/>
              <w:bottom w:val="nil"/>
            </w:tcBorders>
            <w:vAlign w:val="bottom"/>
          </w:tcPr>
          <w:p w:rsidR="009C7E98" w:rsidRDefault="009C7E98">
            <w:pPr>
              <w:pStyle w:val="ConsPlusNormal"/>
              <w:jc w:val="right"/>
            </w:pPr>
            <w:r>
              <w:t>6013,5</w:t>
            </w:r>
          </w:p>
        </w:tc>
        <w:tc>
          <w:tcPr>
            <w:tcW w:w="1417" w:type="dxa"/>
            <w:tcBorders>
              <w:top w:val="nil"/>
              <w:bottom w:val="nil"/>
            </w:tcBorders>
            <w:vAlign w:val="bottom"/>
          </w:tcPr>
          <w:p w:rsidR="009C7E98" w:rsidRDefault="009C7E98">
            <w:pPr>
              <w:pStyle w:val="ConsPlusNormal"/>
              <w:jc w:val="right"/>
            </w:pPr>
            <w:r>
              <w:t>6013,5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Уплата налогов, сборов и иных платежей</w:t>
            </w:r>
          </w:p>
        </w:tc>
        <w:tc>
          <w:tcPr>
            <w:tcW w:w="1134" w:type="dxa"/>
            <w:tcBorders>
              <w:top w:val="nil"/>
              <w:bottom w:val="nil"/>
            </w:tcBorders>
            <w:vAlign w:val="bottom"/>
          </w:tcPr>
          <w:p w:rsidR="009C7E98" w:rsidRDefault="009C7E98">
            <w:pPr>
              <w:pStyle w:val="ConsPlusNormal"/>
              <w:jc w:val="center"/>
            </w:pPr>
            <w:r>
              <w:t>01</w:t>
            </w:r>
          </w:p>
        </w:tc>
        <w:tc>
          <w:tcPr>
            <w:tcW w:w="1417" w:type="dxa"/>
            <w:tcBorders>
              <w:top w:val="nil"/>
              <w:bottom w:val="nil"/>
            </w:tcBorders>
            <w:vAlign w:val="bottom"/>
          </w:tcPr>
          <w:p w:rsidR="009C7E98" w:rsidRDefault="009C7E98">
            <w:pPr>
              <w:pStyle w:val="ConsPlusNormal"/>
              <w:jc w:val="center"/>
            </w:pPr>
            <w:r>
              <w:t>13</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850</w:t>
            </w:r>
          </w:p>
        </w:tc>
        <w:tc>
          <w:tcPr>
            <w:tcW w:w="1559" w:type="dxa"/>
            <w:tcBorders>
              <w:top w:val="nil"/>
              <w:bottom w:val="nil"/>
            </w:tcBorders>
            <w:vAlign w:val="bottom"/>
          </w:tcPr>
          <w:p w:rsidR="009C7E98" w:rsidRDefault="009C7E98">
            <w:pPr>
              <w:pStyle w:val="ConsPlusNormal"/>
              <w:jc w:val="right"/>
            </w:pPr>
            <w:r>
              <w:t>6013,5</w:t>
            </w:r>
          </w:p>
        </w:tc>
        <w:tc>
          <w:tcPr>
            <w:tcW w:w="1417" w:type="dxa"/>
            <w:tcBorders>
              <w:top w:val="nil"/>
              <w:bottom w:val="nil"/>
            </w:tcBorders>
            <w:vAlign w:val="bottom"/>
          </w:tcPr>
          <w:p w:rsidR="009C7E98" w:rsidRDefault="009C7E98">
            <w:pPr>
              <w:pStyle w:val="ConsPlusNormal"/>
              <w:jc w:val="right"/>
            </w:pPr>
            <w:r>
              <w:t>6013,5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outlineLvl w:val="1"/>
            </w:pPr>
            <w:r>
              <w:t>Здравоохранение</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00</w:t>
            </w:r>
          </w:p>
        </w:tc>
        <w:tc>
          <w:tcPr>
            <w:tcW w:w="1701" w:type="dxa"/>
            <w:tcBorders>
              <w:top w:val="nil"/>
              <w:bottom w:val="nil"/>
            </w:tcBorders>
            <w:vAlign w:val="bottom"/>
          </w:tcPr>
          <w:p w:rsidR="009C7E98" w:rsidRDefault="009C7E98">
            <w:pPr>
              <w:pStyle w:val="ConsPlusNormal"/>
              <w:jc w:val="center"/>
            </w:pPr>
            <w:r>
              <w:t>00 0 00 00000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54751559,3</w:t>
            </w:r>
          </w:p>
        </w:tc>
        <w:tc>
          <w:tcPr>
            <w:tcW w:w="1417" w:type="dxa"/>
            <w:tcBorders>
              <w:top w:val="nil"/>
              <w:bottom w:val="nil"/>
            </w:tcBorders>
            <w:vAlign w:val="bottom"/>
          </w:tcPr>
          <w:p w:rsidR="009C7E98" w:rsidRDefault="009C7E98">
            <w:pPr>
              <w:pStyle w:val="ConsPlusNormal"/>
              <w:jc w:val="right"/>
            </w:pPr>
            <w:r>
              <w:t>57785592,0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Другие вопросы в области здравоохранения</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00 0 00 00000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54751559,3</w:t>
            </w:r>
          </w:p>
        </w:tc>
        <w:tc>
          <w:tcPr>
            <w:tcW w:w="1417" w:type="dxa"/>
            <w:tcBorders>
              <w:top w:val="nil"/>
              <w:bottom w:val="nil"/>
            </w:tcBorders>
            <w:vAlign w:val="bottom"/>
          </w:tcPr>
          <w:p w:rsidR="009C7E98" w:rsidRDefault="009C7E98">
            <w:pPr>
              <w:pStyle w:val="ConsPlusNormal"/>
              <w:jc w:val="right"/>
            </w:pPr>
            <w:r>
              <w:t>57785592,0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lastRenderedPageBreak/>
              <w:t>Непрограммные направления деятельности органов управления территориальных государственных внебюджетных фондов</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73 0 00 00000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54751559,3</w:t>
            </w:r>
          </w:p>
        </w:tc>
        <w:tc>
          <w:tcPr>
            <w:tcW w:w="1417" w:type="dxa"/>
            <w:tcBorders>
              <w:top w:val="nil"/>
              <w:bottom w:val="nil"/>
            </w:tcBorders>
            <w:vAlign w:val="bottom"/>
          </w:tcPr>
          <w:p w:rsidR="009C7E98" w:rsidRDefault="009C7E98">
            <w:pPr>
              <w:pStyle w:val="ConsPlusNormal"/>
              <w:jc w:val="right"/>
            </w:pPr>
            <w:r>
              <w:t>57785592,0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Реализация государственных функций в области социальной политики</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73 1 00 00000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54751559,3</w:t>
            </w:r>
          </w:p>
        </w:tc>
        <w:tc>
          <w:tcPr>
            <w:tcW w:w="1417" w:type="dxa"/>
            <w:tcBorders>
              <w:top w:val="nil"/>
              <w:bottom w:val="nil"/>
            </w:tcBorders>
            <w:vAlign w:val="bottom"/>
          </w:tcPr>
          <w:p w:rsidR="009C7E98" w:rsidRDefault="009C7E98">
            <w:pPr>
              <w:pStyle w:val="ConsPlusNormal"/>
              <w:jc w:val="right"/>
            </w:pPr>
            <w:r>
              <w:t>57785592,0</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52978393,6</w:t>
            </w:r>
          </w:p>
        </w:tc>
        <w:tc>
          <w:tcPr>
            <w:tcW w:w="1417" w:type="dxa"/>
            <w:tcBorders>
              <w:top w:val="nil"/>
              <w:bottom w:val="nil"/>
            </w:tcBorders>
            <w:vAlign w:val="bottom"/>
          </w:tcPr>
          <w:p w:rsidR="009C7E98" w:rsidRDefault="009C7E98">
            <w:pPr>
              <w:pStyle w:val="ConsPlusNormal"/>
              <w:jc w:val="right"/>
            </w:pPr>
            <w:r>
              <w:t>55986861,2</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на территории Челябинской области</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52978393,6</w:t>
            </w:r>
          </w:p>
        </w:tc>
        <w:tc>
          <w:tcPr>
            <w:tcW w:w="1417" w:type="dxa"/>
            <w:tcBorders>
              <w:top w:val="nil"/>
              <w:bottom w:val="nil"/>
            </w:tcBorders>
            <w:vAlign w:val="bottom"/>
          </w:tcPr>
          <w:p w:rsidR="009C7E98" w:rsidRDefault="009C7E98">
            <w:pPr>
              <w:pStyle w:val="ConsPlusNormal"/>
              <w:jc w:val="right"/>
            </w:pPr>
            <w:r>
              <w:t>55986861,2</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300</w:t>
            </w:r>
          </w:p>
        </w:tc>
        <w:tc>
          <w:tcPr>
            <w:tcW w:w="1559" w:type="dxa"/>
            <w:tcBorders>
              <w:top w:val="nil"/>
              <w:bottom w:val="nil"/>
            </w:tcBorders>
            <w:vAlign w:val="bottom"/>
          </w:tcPr>
          <w:p w:rsidR="009C7E98" w:rsidRDefault="009C7E98">
            <w:pPr>
              <w:pStyle w:val="ConsPlusNormal"/>
              <w:jc w:val="right"/>
            </w:pPr>
            <w:r>
              <w:t>51543442,3</w:t>
            </w:r>
          </w:p>
        </w:tc>
        <w:tc>
          <w:tcPr>
            <w:tcW w:w="1417" w:type="dxa"/>
            <w:tcBorders>
              <w:top w:val="nil"/>
              <w:bottom w:val="nil"/>
            </w:tcBorders>
            <w:vAlign w:val="bottom"/>
          </w:tcPr>
          <w:p w:rsidR="009C7E98" w:rsidRDefault="009C7E98">
            <w:pPr>
              <w:pStyle w:val="ConsPlusNormal"/>
              <w:jc w:val="right"/>
            </w:pPr>
            <w:r>
              <w:t>54494511,9</w:t>
            </w:r>
          </w:p>
        </w:tc>
      </w:tr>
      <w:tr w:rsidR="009C7E98">
        <w:tblPrEx>
          <w:tblBorders>
            <w:insideH w:val="none" w:sz="0" w:space="0" w:color="auto"/>
          </w:tblBorders>
        </w:tblPrEx>
        <w:tc>
          <w:tcPr>
            <w:tcW w:w="4932" w:type="dxa"/>
            <w:tcBorders>
              <w:top w:val="nil"/>
              <w:bottom w:val="nil"/>
            </w:tcBorders>
            <w:vAlign w:val="center"/>
          </w:tcPr>
          <w:p w:rsidR="009C7E98" w:rsidRDefault="009C7E98">
            <w:pPr>
              <w:pStyle w:val="ConsPlusNormal"/>
              <w:jc w:val="both"/>
            </w:pPr>
            <w:r>
              <w:t>Социальные выплаты гражданам, кроме публичных нормативных социальных выплат</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320</w:t>
            </w:r>
          </w:p>
        </w:tc>
        <w:tc>
          <w:tcPr>
            <w:tcW w:w="1559" w:type="dxa"/>
            <w:tcBorders>
              <w:top w:val="nil"/>
              <w:bottom w:val="nil"/>
            </w:tcBorders>
            <w:vAlign w:val="bottom"/>
          </w:tcPr>
          <w:p w:rsidR="009C7E98" w:rsidRDefault="009C7E98">
            <w:pPr>
              <w:pStyle w:val="ConsPlusNormal"/>
              <w:jc w:val="right"/>
            </w:pPr>
            <w:r>
              <w:t>51543442,3</w:t>
            </w:r>
          </w:p>
        </w:tc>
        <w:tc>
          <w:tcPr>
            <w:tcW w:w="1417" w:type="dxa"/>
            <w:tcBorders>
              <w:top w:val="nil"/>
              <w:bottom w:val="nil"/>
            </w:tcBorders>
            <w:vAlign w:val="bottom"/>
          </w:tcPr>
          <w:p w:rsidR="009C7E98" w:rsidRDefault="009C7E98">
            <w:pPr>
              <w:pStyle w:val="ConsPlusNormal"/>
              <w:jc w:val="right"/>
            </w:pPr>
            <w:r>
              <w:t>54494511,9</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Межбюджетные трансферты</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500</w:t>
            </w:r>
          </w:p>
        </w:tc>
        <w:tc>
          <w:tcPr>
            <w:tcW w:w="1559" w:type="dxa"/>
            <w:tcBorders>
              <w:top w:val="nil"/>
              <w:bottom w:val="nil"/>
            </w:tcBorders>
            <w:vAlign w:val="bottom"/>
          </w:tcPr>
          <w:p w:rsidR="009C7E98" w:rsidRDefault="009C7E98">
            <w:pPr>
              <w:pStyle w:val="ConsPlusNormal"/>
              <w:jc w:val="right"/>
            </w:pPr>
            <w:r>
              <w:t>1434951,3</w:t>
            </w:r>
          </w:p>
        </w:tc>
        <w:tc>
          <w:tcPr>
            <w:tcW w:w="1417" w:type="dxa"/>
            <w:tcBorders>
              <w:top w:val="nil"/>
              <w:bottom w:val="nil"/>
            </w:tcBorders>
            <w:vAlign w:val="bottom"/>
          </w:tcPr>
          <w:p w:rsidR="009C7E98" w:rsidRDefault="009C7E98">
            <w:pPr>
              <w:pStyle w:val="ConsPlusNormal"/>
              <w:jc w:val="right"/>
            </w:pPr>
            <w:r>
              <w:t>1492349,3</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Иные межбюджетные трансферты</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73 1 00 50931</w:t>
            </w:r>
          </w:p>
        </w:tc>
        <w:tc>
          <w:tcPr>
            <w:tcW w:w="1417" w:type="dxa"/>
            <w:tcBorders>
              <w:top w:val="nil"/>
              <w:bottom w:val="nil"/>
            </w:tcBorders>
            <w:vAlign w:val="bottom"/>
          </w:tcPr>
          <w:p w:rsidR="009C7E98" w:rsidRDefault="009C7E98">
            <w:pPr>
              <w:pStyle w:val="ConsPlusNormal"/>
              <w:jc w:val="center"/>
            </w:pPr>
            <w:r>
              <w:t>540</w:t>
            </w:r>
          </w:p>
        </w:tc>
        <w:tc>
          <w:tcPr>
            <w:tcW w:w="1559" w:type="dxa"/>
            <w:tcBorders>
              <w:top w:val="nil"/>
              <w:bottom w:val="nil"/>
            </w:tcBorders>
            <w:vAlign w:val="bottom"/>
          </w:tcPr>
          <w:p w:rsidR="009C7E98" w:rsidRDefault="009C7E98">
            <w:pPr>
              <w:pStyle w:val="ConsPlusNormal"/>
              <w:jc w:val="right"/>
            </w:pPr>
            <w:r>
              <w:t>1434951,3</w:t>
            </w:r>
          </w:p>
        </w:tc>
        <w:tc>
          <w:tcPr>
            <w:tcW w:w="1417" w:type="dxa"/>
            <w:tcBorders>
              <w:top w:val="nil"/>
              <w:bottom w:val="nil"/>
            </w:tcBorders>
            <w:vAlign w:val="bottom"/>
          </w:tcPr>
          <w:p w:rsidR="009C7E98" w:rsidRDefault="009C7E98">
            <w:pPr>
              <w:pStyle w:val="ConsPlusNormal"/>
              <w:jc w:val="right"/>
            </w:pPr>
            <w:r>
              <w:t>1492349,3</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организации обязательного медицинского страхования в рамках реализации государственных функций в области социальной политики по непрограммным направлениям расходов территориальных государственных внебюджетных фондов</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73 1 00 80000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1773165,7</w:t>
            </w:r>
          </w:p>
        </w:tc>
        <w:tc>
          <w:tcPr>
            <w:tcW w:w="1417" w:type="dxa"/>
            <w:tcBorders>
              <w:top w:val="nil"/>
              <w:bottom w:val="nil"/>
            </w:tcBorders>
            <w:vAlign w:val="bottom"/>
          </w:tcPr>
          <w:p w:rsidR="009C7E98" w:rsidRDefault="009C7E98">
            <w:pPr>
              <w:pStyle w:val="ConsPlusNormal"/>
              <w:jc w:val="right"/>
            </w:pPr>
            <w:r>
              <w:t>1798730,8</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 xml:space="preserve">Дополнительное финансовое обеспечение реализации территориальной программы обязательного медицинского страхования Челябинской области в пределах базовой </w:t>
            </w:r>
            <w:r>
              <w:lastRenderedPageBreak/>
              <w:t>программы обязательного медицинского страхования и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134" w:type="dxa"/>
            <w:tcBorders>
              <w:top w:val="nil"/>
              <w:bottom w:val="nil"/>
            </w:tcBorders>
            <w:vAlign w:val="bottom"/>
          </w:tcPr>
          <w:p w:rsidR="009C7E98" w:rsidRDefault="009C7E98">
            <w:pPr>
              <w:pStyle w:val="ConsPlusNormal"/>
              <w:jc w:val="center"/>
            </w:pPr>
            <w:r>
              <w:lastRenderedPageBreak/>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73 1 00 80100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1037421,1</w:t>
            </w:r>
          </w:p>
        </w:tc>
        <w:tc>
          <w:tcPr>
            <w:tcW w:w="1417" w:type="dxa"/>
            <w:tcBorders>
              <w:top w:val="nil"/>
              <w:bottom w:val="nil"/>
            </w:tcBorders>
            <w:vAlign w:val="bottom"/>
          </w:tcPr>
          <w:p w:rsidR="009C7E98" w:rsidRDefault="009C7E98">
            <w:pPr>
              <w:pStyle w:val="ConsPlusNormal"/>
              <w:jc w:val="right"/>
            </w:pPr>
            <w:r>
              <w:t>1037421,1</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lastRenderedPageBreak/>
              <w:t>Социальное обеспечение и иные выплаты населению</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73 1 00 80100</w:t>
            </w:r>
          </w:p>
        </w:tc>
        <w:tc>
          <w:tcPr>
            <w:tcW w:w="1417" w:type="dxa"/>
            <w:tcBorders>
              <w:top w:val="nil"/>
              <w:bottom w:val="nil"/>
            </w:tcBorders>
            <w:vAlign w:val="bottom"/>
          </w:tcPr>
          <w:p w:rsidR="009C7E98" w:rsidRDefault="009C7E98">
            <w:pPr>
              <w:pStyle w:val="ConsPlusNormal"/>
              <w:jc w:val="center"/>
            </w:pPr>
            <w:r>
              <w:t>300</w:t>
            </w:r>
          </w:p>
        </w:tc>
        <w:tc>
          <w:tcPr>
            <w:tcW w:w="1559" w:type="dxa"/>
            <w:tcBorders>
              <w:top w:val="nil"/>
              <w:bottom w:val="nil"/>
            </w:tcBorders>
            <w:vAlign w:val="bottom"/>
          </w:tcPr>
          <w:p w:rsidR="009C7E98" w:rsidRDefault="009C7E98">
            <w:pPr>
              <w:pStyle w:val="ConsPlusNormal"/>
              <w:jc w:val="right"/>
            </w:pPr>
            <w:r>
              <w:t>1037421,1</w:t>
            </w:r>
          </w:p>
        </w:tc>
        <w:tc>
          <w:tcPr>
            <w:tcW w:w="1417" w:type="dxa"/>
            <w:tcBorders>
              <w:top w:val="nil"/>
              <w:bottom w:val="nil"/>
            </w:tcBorders>
            <w:vAlign w:val="bottom"/>
          </w:tcPr>
          <w:p w:rsidR="009C7E98" w:rsidRDefault="009C7E98">
            <w:pPr>
              <w:pStyle w:val="ConsPlusNormal"/>
              <w:jc w:val="right"/>
            </w:pPr>
            <w:r>
              <w:t>1037421,1</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73 1 00 80100</w:t>
            </w:r>
          </w:p>
        </w:tc>
        <w:tc>
          <w:tcPr>
            <w:tcW w:w="1417" w:type="dxa"/>
            <w:tcBorders>
              <w:top w:val="nil"/>
              <w:bottom w:val="nil"/>
            </w:tcBorders>
            <w:vAlign w:val="bottom"/>
          </w:tcPr>
          <w:p w:rsidR="009C7E98" w:rsidRDefault="009C7E98">
            <w:pPr>
              <w:pStyle w:val="ConsPlusNormal"/>
              <w:jc w:val="center"/>
            </w:pPr>
            <w:r>
              <w:t>320</w:t>
            </w:r>
          </w:p>
        </w:tc>
        <w:tc>
          <w:tcPr>
            <w:tcW w:w="1559" w:type="dxa"/>
            <w:tcBorders>
              <w:top w:val="nil"/>
              <w:bottom w:val="nil"/>
            </w:tcBorders>
            <w:vAlign w:val="bottom"/>
          </w:tcPr>
          <w:p w:rsidR="009C7E98" w:rsidRDefault="009C7E98">
            <w:pPr>
              <w:pStyle w:val="ConsPlusNormal"/>
              <w:jc w:val="right"/>
            </w:pPr>
            <w:r>
              <w:t>1037421,1</w:t>
            </w:r>
          </w:p>
        </w:tc>
        <w:tc>
          <w:tcPr>
            <w:tcW w:w="1417" w:type="dxa"/>
            <w:tcBorders>
              <w:top w:val="nil"/>
              <w:bottom w:val="nil"/>
            </w:tcBorders>
            <w:vAlign w:val="bottom"/>
          </w:tcPr>
          <w:p w:rsidR="009C7E98" w:rsidRDefault="009C7E98">
            <w:pPr>
              <w:pStyle w:val="ConsPlusNormal"/>
              <w:jc w:val="right"/>
            </w:pPr>
            <w:r>
              <w:t>1037421,1</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медицинской помощи, оказанной лицам, застрахованным на территории других субъектов Российской Федерации</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73 1 00 80200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639128,7</w:t>
            </w:r>
          </w:p>
        </w:tc>
        <w:tc>
          <w:tcPr>
            <w:tcW w:w="1417" w:type="dxa"/>
            <w:tcBorders>
              <w:top w:val="nil"/>
              <w:bottom w:val="nil"/>
            </w:tcBorders>
            <w:vAlign w:val="bottom"/>
          </w:tcPr>
          <w:p w:rsidR="009C7E98" w:rsidRDefault="009C7E98">
            <w:pPr>
              <w:pStyle w:val="ConsPlusNormal"/>
              <w:jc w:val="right"/>
            </w:pPr>
            <w:r>
              <w:t>664693,8</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73 1 00 80200</w:t>
            </w:r>
          </w:p>
        </w:tc>
        <w:tc>
          <w:tcPr>
            <w:tcW w:w="1417" w:type="dxa"/>
            <w:tcBorders>
              <w:top w:val="nil"/>
              <w:bottom w:val="nil"/>
            </w:tcBorders>
            <w:vAlign w:val="bottom"/>
          </w:tcPr>
          <w:p w:rsidR="009C7E98" w:rsidRDefault="009C7E98">
            <w:pPr>
              <w:pStyle w:val="ConsPlusNormal"/>
              <w:jc w:val="center"/>
            </w:pPr>
            <w:r>
              <w:t>300</w:t>
            </w:r>
          </w:p>
        </w:tc>
        <w:tc>
          <w:tcPr>
            <w:tcW w:w="1559" w:type="dxa"/>
            <w:tcBorders>
              <w:top w:val="nil"/>
              <w:bottom w:val="nil"/>
            </w:tcBorders>
            <w:vAlign w:val="bottom"/>
          </w:tcPr>
          <w:p w:rsidR="009C7E98" w:rsidRDefault="009C7E98">
            <w:pPr>
              <w:pStyle w:val="ConsPlusNormal"/>
              <w:jc w:val="right"/>
            </w:pPr>
            <w:r>
              <w:t>639128,7</w:t>
            </w:r>
          </w:p>
        </w:tc>
        <w:tc>
          <w:tcPr>
            <w:tcW w:w="1417" w:type="dxa"/>
            <w:tcBorders>
              <w:top w:val="nil"/>
              <w:bottom w:val="nil"/>
            </w:tcBorders>
            <w:vAlign w:val="bottom"/>
          </w:tcPr>
          <w:p w:rsidR="009C7E98" w:rsidRDefault="009C7E98">
            <w:pPr>
              <w:pStyle w:val="ConsPlusNormal"/>
              <w:jc w:val="right"/>
            </w:pPr>
            <w:r>
              <w:t>664693,8</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73 1 00 80200</w:t>
            </w:r>
          </w:p>
        </w:tc>
        <w:tc>
          <w:tcPr>
            <w:tcW w:w="1417" w:type="dxa"/>
            <w:tcBorders>
              <w:top w:val="nil"/>
              <w:bottom w:val="nil"/>
            </w:tcBorders>
            <w:vAlign w:val="bottom"/>
          </w:tcPr>
          <w:p w:rsidR="009C7E98" w:rsidRDefault="009C7E98">
            <w:pPr>
              <w:pStyle w:val="ConsPlusNormal"/>
              <w:jc w:val="center"/>
            </w:pPr>
            <w:r>
              <w:t>320</w:t>
            </w:r>
          </w:p>
        </w:tc>
        <w:tc>
          <w:tcPr>
            <w:tcW w:w="1559" w:type="dxa"/>
            <w:tcBorders>
              <w:top w:val="nil"/>
              <w:bottom w:val="nil"/>
            </w:tcBorders>
            <w:vAlign w:val="bottom"/>
          </w:tcPr>
          <w:p w:rsidR="009C7E98" w:rsidRDefault="009C7E98">
            <w:pPr>
              <w:pStyle w:val="ConsPlusNormal"/>
              <w:jc w:val="right"/>
            </w:pPr>
            <w:r>
              <w:t>639128,7</w:t>
            </w:r>
          </w:p>
        </w:tc>
        <w:tc>
          <w:tcPr>
            <w:tcW w:w="1417" w:type="dxa"/>
            <w:tcBorders>
              <w:top w:val="nil"/>
              <w:bottom w:val="nil"/>
            </w:tcBorders>
            <w:vAlign w:val="bottom"/>
          </w:tcPr>
          <w:p w:rsidR="009C7E98" w:rsidRDefault="009C7E98">
            <w:pPr>
              <w:pStyle w:val="ConsPlusNormal"/>
              <w:jc w:val="right"/>
            </w:pPr>
            <w:r>
              <w:t>664693,8</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73 1 00 80300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58400,4</w:t>
            </w:r>
          </w:p>
        </w:tc>
        <w:tc>
          <w:tcPr>
            <w:tcW w:w="1417" w:type="dxa"/>
            <w:tcBorders>
              <w:top w:val="nil"/>
              <w:bottom w:val="nil"/>
            </w:tcBorders>
            <w:vAlign w:val="bottom"/>
          </w:tcPr>
          <w:p w:rsidR="009C7E98" w:rsidRDefault="009C7E98">
            <w:pPr>
              <w:pStyle w:val="ConsPlusNormal"/>
              <w:jc w:val="right"/>
            </w:pPr>
            <w:r>
              <w:t>60736,4</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73 1 00 80300</w:t>
            </w:r>
          </w:p>
        </w:tc>
        <w:tc>
          <w:tcPr>
            <w:tcW w:w="1417" w:type="dxa"/>
            <w:tcBorders>
              <w:top w:val="nil"/>
              <w:bottom w:val="nil"/>
            </w:tcBorders>
            <w:vAlign w:val="bottom"/>
          </w:tcPr>
          <w:p w:rsidR="009C7E98" w:rsidRDefault="009C7E98">
            <w:pPr>
              <w:pStyle w:val="ConsPlusNormal"/>
              <w:jc w:val="center"/>
            </w:pPr>
            <w:r>
              <w:t>300</w:t>
            </w:r>
          </w:p>
        </w:tc>
        <w:tc>
          <w:tcPr>
            <w:tcW w:w="1559" w:type="dxa"/>
            <w:tcBorders>
              <w:top w:val="nil"/>
              <w:bottom w:val="nil"/>
            </w:tcBorders>
            <w:vAlign w:val="bottom"/>
          </w:tcPr>
          <w:p w:rsidR="009C7E98" w:rsidRDefault="009C7E98">
            <w:pPr>
              <w:pStyle w:val="ConsPlusNormal"/>
              <w:jc w:val="right"/>
            </w:pPr>
            <w:r>
              <w:t>58400,4</w:t>
            </w:r>
          </w:p>
        </w:tc>
        <w:tc>
          <w:tcPr>
            <w:tcW w:w="1417" w:type="dxa"/>
            <w:tcBorders>
              <w:top w:val="nil"/>
              <w:bottom w:val="nil"/>
            </w:tcBorders>
            <w:vAlign w:val="bottom"/>
          </w:tcPr>
          <w:p w:rsidR="009C7E98" w:rsidRDefault="009C7E98">
            <w:pPr>
              <w:pStyle w:val="ConsPlusNormal"/>
              <w:jc w:val="right"/>
            </w:pPr>
            <w:r>
              <w:t>60736,4</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 xml:space="preserve">Социальные выплаты гражданам, кроме </w:t>
            </w:r>
            <w:r>
              <w:lastRenderedPageBreak/>
              <w:t>публичных нормативных социальных выплат</w:t>
            </w:r>
          </w:p>
        </w:tc>
        <w:tc>
          <w:tcPr>
            <w:tcW w:w="1134" w:type="dxa"/>
            <w:tcBorders>
              <w:top w:val="nil"/>
              <w:bottom w:val="nil"/>
            </w:tcBorders>
            <w:vAlign w:val="bottom"/>
          </w:tcPr>
          <w:p w:rsidR="009C7E98" w:rsidRDefault="009C7E98">
            <w:pPr>
              <w:pStyle w:val="ConsPlusNormal"/>
              <w:jc w:val="center"/>
            </w:pPr>
            <w:r>
              <w:lastRenderedPageBreak/>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73 1 00 80300</w:t>
            </w:r>
          </w:p>
        </w:tc>
        <w:tc>
          <w:tcPr>
            <w:tcW w:w="1417" w:type="dxa"/>
            <w:tcBorders>
              <w:top w:val="nil"/>
              <w:bottom w:val="nil"/>
            </w:tcBorders>
            <w:vAlign w:val="bottom"/>
          </w:tcPr>
          <w:p w:rsidR="009C7E98" w:rsidRDefault="009C7E98">
            <w:pPr>
              <w:pStyle w:val="ConsPlusNormal"/>
              <w:jc w:val="center"/>
            </w:pPr>
            <w:r>
              <w:t>320</w:t>
            </w:r>
          </w:p>
        </w:tc>
        <w:tc>
          <w:tcPr>
            <w:tcW w:w="1559" w:type="dxa"/>
            <w:tcBorders>
              <w:top w:val="nil"/>
              <w:bottom w:val="nil"/>
            </w:tcBorders>
            <w:vAlign w:val="bottom"/>
          </w:tcPr>
          <w:p w:rsidR="009C7E98" w:rsidRDefault="009C7E98">
            <w:pPr>
              <w:pStyle w:val="ConsPlusNormal"/>
              <w:jc w:val="right"/>
            </w:pPr>
            <w:r>
              <w:t>58400,4</w:t>
            </w:r>
          </w:p>
        </w:tc>
        <w:tc>
          <w:tcPr>
            <w:tcW w:w="1417" w:type="dxa"/>
            <w:tcBorders>
              <w:top w:val="nil"/>
              <w:bottom w:val="nil"/>
            </w:tcBorders>
            <w:vAlign w:val="bottom"/>
          </w:tcPr>
          <w:p w:rsidR="009C7E98" w:rsidRDefault="009C7E98">
            <w:pPr>
              <w:pStyle w:val="ConsPlusNormal"/>
              <w:jc w:val="right"/>
            </w:pPr>
            <w:r>
              <w:t>60736,4</w:t>
            </w:r>
          </w:p>
        </w:tc>
      </w:tr>
      <w:tr w:rsidR="009C7E98">
        <w:tblPrEx>
          <w:tblBorders>
            <w:insideH w:val="none" w:sz="0" w:space="0" w:color="auto"/>
          </w:tblBorders>
        </w:tblPrEx>
        <w:tc>
          <w:tcPr>
            <w:tcW w:w="4932" w:type="dxa"/>
            <w:tcBorders>
              <w:top w:val="nil"/>
              <w:bottom w:val="nil"/>
            </w:tcBorders>
            <w:vAlign w:val="bottom"/>
          </w:tcPr>
          <w:p w:rsidR="009C7E98" w:rsidRDefault="009C7E98">
            <w:pPr>
              <w:pStyle w:val="ConsPlusNormal"/>
              <w:jc w:val="both"/>
            </w:pPr>
            <w:r>
              <w:lastRenderedPageBreak/>
              <w:t>Финансовое обеспечение организации обязательного медицинского страхования на территории Челябинской области в части базовой программы обязательного медицинского страхования за счет неналоговых доходов</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73 1 00 80400</w:t>
            </w:r>
          </w:p>
        </w:tc>
        <w:tc>
          <w:tcPr>
            <w:tcW w:w="1417" w:type="dxa"/>
            <w:tcBorders>
              <w:top w:val="nil"/>
              <w:bottom w:val="nil"/>
            </w:tcBorders>
            <w:vAlign w:val="bottom"/>
          </w:tcPr>
          <w:p w:rsidR="009C7E98" w:rsidRDefault="009C7E98">
            <w:pPr>
              <w:pStyle w:val="ConsPlusNormal"/>
              <w:jc w:val="center"/>
            </w:pPr>
            <w:r>
              <w:t>000</w:t>
            </w:r>
          </w:p>
        </w:tc>
        <w:tc>
          <w:tcPr>
            <w:tcW w:w="1559" w:type="dxa"/>
            <w:tcBorders>
              <w:top w:val="nil"/>
              <w:bottom w:val="nil"/>
            </w:tcBorders>
            <w:vAlign w:val="bottom"/>
          </w:tcPr>
          <w:p w:rsidR="009C7E98" w:rsidRDefault="009C7E98">
            <w:pPr>
              <w:pStyle w:val="ConsPlusNormal"/>
              <w:jc w:val="right"/>
            </w:pPr>
            <w:r>
              <w:t>38215,5</w:t>
            </w:r>
          </w:p>
        </w:tc>
        <w:tc>
          <w:tcPr>
            <w:tcW w:w="1417" w:type="dxa"/>
            <w:tcBorders>
              <w:top w:val="nil"/>
              <w:bottom w:val="nil"/>
            </w:tcBorders>
            <w:vAlign w:val="bottom"/>
          </w:tcPr>
          <w:p w:rsidR="009C7E98" w:rsidRDefault="009C7E98">
            <w:pPr>
              <w:pStyle w:val="ConsPlusNormal"/>
              <w:jc w:val="right"/>
            </w:pPr>
            <w:r>
              <w:t>35879,5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Социальное обеспечение и иные выплаты населению</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73 1 00 80400</w:t>
            </w:r>
          </w:p>
        </w:tc>
        <w:tc>
          <w:tcPr>
            <w:tcW w:w="1417" w:type="dxa"/>
            <w:tcBorders>
              <w:top w:val="nil"/>
              <w:bottom w:val="nil"/>
            </w:tcBorders>
            <w:vAlign w:val="bottom"/>
          </w:tcPr>
          <w:p w:rsidR="009C7E98" w:rsidRDefault="009C7E98">
            <w:pPr>
              <w:pStyle w:val="ConsPlusNormal"/>
              <w:jc w:val="center"/>
            </w:pPr>
            <w:r>
              <w:t>300</w:t>
            </w:r>
          </w:p>
        </w:tc>
        <w:tc>
          <w:tcPr>
            <w:tcW w:w="1559" w:type="dxa"/>
            <w:tcBorders>
              <w:top w:val="nil"/>
              <w:bottom w:val="nil"/>
            </w:tcBorders>
            <w:vAlign w:val="bottom"/>
          </w:tcPr>
          <w:p w:rsidR="009C7E98" w:rsidRDefault="009C7E98">
            <w:pPr>
              <w:pStyle w:val="ConsPlusNormal"/>
              <w:jc w:val="right"/>
            </w:pPr>
            <w:r>
              <w:t>38215,5</w:t>
            </w:r>
          </w:p>
        </w:tc>
        <w:tc>
          <w:tcPr>
            <w:tcW w:w="1417" w:type="dxa"/>
            <w:tcBorders>
              <w:top w:val="nil"/>
              <w:bottom w:val="nil"/>
            </w:tcBorders>
            <w:vAlign w:val="bottom"/>
          </w:tcPr>
          <w:p w:rsidR="009C7E98" w:rsidRDefault="009C7E98">
            <w:pPr>
              <w:pStyle w:val="ConsPlusNormal"/>
              <w:jc w:val="right"/>
            </w:pPr>
            <w:r>
              <w:t>35879,5</w:t>
            </w:r>
          </w:p>
        </w:tc>
      </w:tr>
      <w:tr w:rsidR="009C7E98">
        <w:tblPrEx>
          <w:tblBorders>
            <w:insideH w:val="none" w:sz="0" w:space="0" w:color="auto"/>
          </w:tblBorders>
        </w:tblPrEx>
        <w:tc>
          <w:tcPr>
            <w:tcW w:w="4932" w:type="dxa"/>
            <w:tcBorders>
              <w:top w:val="nil"/>
              <w:bottom w:val="nil"/>
            </w:tcBorders>
          </w:tcPr>
          <w:p w:rsidR="009C7E98" w:rsidRDefault="009C7E98">
            <w:pPr>
              <w:pStyle w:val="ConsPlusNormal"/>
              <w:jc w:val="both"/>
            </w:pPr>
            <w:r>
              <w:t>Социальные выплаты гражданам, кроме публичных нормативных социальных выплат</w:t>
            </w:r>
          </w:p>
        </w:tc>
        <w:tc>
          <w:tcPr>
            <w:tcW w:w="1134" w:type="dxa"/>
            <w:tcBorders>
              <w:top w:val="nil"/>
              <w:bottom w:val="nil"/>
            </w:tcBorders>
            <w:vAlign w:val="bottom"/>
          </w:tcPr>
          <w:p w:rsidR="009C7E98" w:rsidRDefault="009C7E98">
            <w:pPr>
              <w:pStyle w:val="ConsPlusNormal"/>
              <w:jc w:val="center"/>
            </w:pPr>
            <w:r>
              <w:t>09</w:t>
            </w:r>
          </w:p>
        </w:tc>
        <w:tc>
          <w:tcPr>
            <w:tcW w:w="1417" w:type="dxa"/>
            <w:tcBorders>
              <w:top w:val="nil"/>
              <w:bottom w:val="nil"/>
            </w:tcBorders>
            <w:vAlign w:val="bottom"/>
          </w:tcPr>
          <w:p w:rsidR="009C7E98" w:rsidRDefault="009C7E98">
            <w:pPr>
              <w:pStyle w:val="ConsPlusNormal"/>
              <w:jc w:val="center"/>
            </w:pPr>
            <w:r>
              <w:t>09</w:t>
            </w:r>
          </w:p>
        </w:tc>
        <w:tc>
          <w:tcPr>
            <w:tcW w:w="1701" w:type="dxa"/>
            <w:tcBorders>
              <w:top w:val="nil"/>
              <w:bottom w:val="nil"/>
            </w:tcBorders>
            <w:vAlign w:val="bottom"/>
          </w:tcPr>
          <w:p w:rsidR="009C7E98" w:rsidRDefault="009C7E98">
            <w:pPr>
              <w:pStyle w:val="ConsPlusNormal"/>
              <w:jc w:val="center"/>
            </w:pPr>
            <w:r>
              <w:t>73 1 00 80400</w:t>
            </w:r>
          </w:p>
        </w:tc>
        <w:tc>
          <w:tcPr>
            <w:tcW w:w="1417" w:type="dxa"/>
            <w:tcBorders>
              <w:top w:val="nil"/>
              <w:bottom w:val="nil"/>
            </w:tcBorders>
            <w:vAlign w:val="bottom"/>
          </w:tcPr>
          <w:p w:rsidR="009C7E98" w:rsidRDefault="009C7E98">
            <w:pPr>
              <w:pStyle w:val="ConsPlusNormal"/>
              <w:jc w:val="center"/>
            </w:pPr>
            <w:r>
              <w:t>320</w:t>
            </w:r>
          </w:p>
        </w:tc>
        <w:tc>
          <w:tcPr>
            <w:tcW w:w="1559" w:type="dxa"/>
            <w:tcBorders>
              <w:top w:val="nil"/>
              <w:bottom w:val="nil"/>
            </w:tcBorders>
            <w:vAlign w:val="bottom"/>
          </w:tcPr>
          <w:p w:rsidR="009C7E98" w:rsidRDefault="009C7E98">
            <w:pPr>
              <w:pStyle w:val="ConsPlusNormal"/>
              <w:jc w:val="right"/>
            </w:pPr>
            <w:r>
              <w:t>38215,5</w:t>
            </w:r>
          </w:p>
        </w:tc>
        <w:tc>
          <w:tcPr>
            <w:tcW w:w="1417" w:type="dxa"/>
            <w:tcBorders>
              <w:top w:val="nil"/>
              <w:bottom w:val="nil"/>
            </w:tcBorders>
            <w:vAlign w:val="bottom"/>
          </w:tcPr>
          <w:p w:rsidR="009C7E98" w:rsidRDefault="009C7E98">
            <w:pPr>
              <w:pStyle w:val="ConsPlusNormal"/>
              <w:jc w:val="right"/>
            </w:pPr>
            <w:r>
              <w:t>35879,5</w:t>
            </w:r>
          </w:p>
        </w:tc>
      </w:tr>
      <w:tr w:rsidR="009C7E98">
        <w:tblPrEx>
          <w:tblBorders>
            <w:insideH w:val="none" w:sz="0" w:space="0" w:color="auto"/>
          </w:tblBorders>
        </w:tblPrEx>
        <w:tc>
          <w:tcPr>
            <w:tcW w:w="4932" w:type="dxa"/>
            <w:tcBorders>
              <w:top w:val="nil"/>
              <w:bottom w:val="single" w:sz="4" w:space="0" w:color="auto"/>
            </w:tcBorders>
          </w:tcPr>
          <w:p w:rsidR="009C7E98" w:rsidRDefault="009C7E98">
            <w:pPr>
              <w:pStyle w:val="ConsPlusNormal"/>
            </w:pPr>
            <w:r>
              <w:t>Всего</w:t>
            </w:r>
          </w:p>
        </w:tc>
        <w:tc>
          <w:tcPr>
            <w:tcW w:w="1134" w:type="dxa"/>
            <w:tcBorders>
              <w:top w:val="nil"/>
              <w:bottom w:val="single" w:sz="4" w:space="0" w:color="auto"/>
            </w:tcBorders>
            <w:vAlign w:val="bottom"/>
          </w:tcPr>
          <w:p w:rsidR="009C7E98" w:rsidRDefault="009C7E98">
            <w:pPr>
              <w:pStyle w:val="ConsPlusNormal"/>
            </w:pPr>
          </w:p>
        </w:tc>
        <w:tc>
          <w:tcPr>
            <w:tcW w:w="1417" w:type="dxa"/>
            <w:tcBorders>
              <w:top w:val="nil"/>
              <w:bottom w:val="single" w:sz="4" w:space="0" w:color="auto"/>
            </w:tcBorders>
            <w:vAlign w:val="bottom"/>
          </w:tcPr>
          <w:p w:rsidR="009C7E98" w:rsidRDefault="009C7E98">
            <w:pPr>
              <w:pStyle w:val="ConsPlusNormal"/>
            </w:pPr>
          </w:p>
        </w:tc>
        <w:tc>
          <w:tcPr>
            <w:tcW w:w="1701" w:type="dxa"/>
            <w:tcBorders>
              <w:top w:val="nil"/>
              <w:bottom w:val="single" w:sz="4" w:space="0" w:color="auto"/>
            </w:tcBorders>
            <w:vAlign w:val="bottom"/>
          </w:tcPr>
          <w:p w:rsidR="009C7E98" w:rsidRDefault="009C7E98">
            <w:pPr>
              <w:pStyle w:val="ConsPlusNormal"/>
            </w:pPr>
          </w:p>
        </w:tc>
        <w:tc>
          <w:tcPr>
            <w:tcW w:w="1417" w:type="dxa"/>
            <w:tcBorders>
              <w:top w:val="nil"/>
              <w:bottom w:val="single" w:sz="4" w:space="0" w:color="auto"/>
            </w:tcBorders>
            <w:vAlign w:val="bottom"/>
          </w:tcPr>
          <w:p w:rsidR="009C7E98" w:rsidRDefault="009C7E98">
            <w:pPr>
              <w:pStyle w:val="ConsPlusNormal"/>
            </w:pPr>
          </w:p>
        </w:tc>
        <w:tc>
          <w:tcPr>
            <w:tcW w:w="1559" w:type="dxa"/>
            <w:tcBorders>
              <w:top w:val="nil"/>
              <w:bottom w:val="single" w:sz="4" w:space="0" w:color="auto"/>
            </w:tcBorders>
            <w:vAlign w:val="bottom"/>
          </w:tcPr>
          <w:p w:rsidR="009C7E98" w:rsidRDefault="009C7E98">
            <w:pPr>
              <w:pStyle w:val="ConsPlusNormal"/>
              <w:jc w:val="right"/>
            </w:pPr>
            <w:r>
              <w:t>55093659,3</w:t>
            </w:r>
          </w:p>
        </w:tc>
        <w:tc>
          <w:tcPr>
            <w:tcW w:w="1417" w:type="dxa"/>
            <w:tcBorders>
              <w:top w:val="nil"/>
              <w:bottom w:val="single" w:sz="4" w:space="0" w:color="auto"/>
            </w:tcBorders>
            <w:vAlign w:val="bottom"/>
          </w:tcPr>
          <w:p w:rsidR="009C7E98" w:rsidRDefault="009C7E98">
            <w:pPr>
              <w:pStyle w:val="ConsPlusNormal"/>
              <w:jc w:val="right"/>
            </w:pPr>
            <w:r>
              <w:t>58127692,0</w:t>
            </w:r>
          </w:p>
        </w:tc>
      </w:tr>
    </w:tbl>
    <w:p w:rsidR="009C7E98" w:rsidRDefault="009C7E98">
      <w:pPr>
        <w:sectPr w:rsidR="009C7E98">
          <w:pgSz w:w="16838" w:h="11905" w:orient="landscape"/>
          <w:pgMar w:top="1701" w:right="1134" w:bottom="850" w:left="1134" w:header="0" w:footer="0" w:gutter="0"/>
          <w:cols w:space="720"/>
        </w:sectPr>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5</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7" w:name="P948"/>
      <w:bookmarkEnd w:id="7"/>
      <w:r>
        <w:t>Распределение</w:t>
      </w:r>
    </w:p>
    <w:p w:rsidR="009C7E98" w:rsidRDefault="009C7E98">
      <w:pPr>
        <w:pStyle w:val="ConsPlusTitle"/>
        <w:jc w:val="center"/>
      </w:pPr>
      <w:r>
        <w:t>межбюджетных трансфертов, получаемых из других бюджетов</w:t>
      </w:r>
    </w:p>
    <w:p w:rsidR="009C7E98" w:rsidRDefault="009C7E98">
      <w:pPr>
        <w:pStyle w:val="ConsPlusTitle"/>
        <w:jc w:val="center"/>
      </w:pPr>
      <w:r>
        <w:t>бюджетной системы Российской Федерации, на 2021 год</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r>
              <w:rPr>
                <w:color w:val="392C69"/>
              </w:rPr>
              <w:t xml:space="preserve">(в ред. </w:t>
            </w:r>
            <w:hyperlink r:id="rId23" w:history="1">
              <w:r>
                <w:rPr>
                  <w:color w:val="0000FF"/>
                </w:rPr>
                <w:t>Закона</w:t>
              </w:r>
            </w:hyperlink>
            <w:r>
              <w:rPr>
                <w:color w:val="392C69"/>
              </w:rPr>
              <w:t xml:space="preserve"> Челябинской области от 28.12.2021 N 497-ЗО)</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0"/>
        <w:gridCol w:w="1871"/>
      </w:tblGrid>
      <w:tr w:rsidR="009C7E98">
        <w:tc>
          <w:tcPr>
            <w:tcW w:w="7200" w:type="dxa"/>
            <w:tcBorders>
              <w:top w:val="single" w:sz="4" w:space="0" w:color="auto"/>
              <w:bottom w:val="single" w:sz="4" w:space="0" w:color="auto"/>
            </w:tcBorders>
            <w:vAlign w:val="center"/>
          </w:tcPr>
          <w:p w:rsidR="009C7E98" w:rsidRDefault="009C7E98">
            <w:pPr>
              <w:pStyle w:val="ConsPlusNormal"/>
              <w:jc w:val="center"/>
            </w:pPr>
            <w:r>
              <w:t>Наименование межбюджетных трансфертов</w:t>
            </w:r>
          </w:p>
        </w:tc>
        <w:tc>
          <w:tcPr>
            <w:tcW w:w="1871" w:type="dxa"/>
            <w:tcBorders>
              <w:top w:val="single" w:sz="4" w:space="0" w:color="auto"/>
              <w:bottom w:val="single" w:sz="4" w:space="0" w:color="auto"/>
            </w:tcBorders>
          </w:tcPr>
          <w:p w:rsidR="009C7E98" w:rsidRDefault="009C7E98">
            <w:pPr>
              <w:pStyle w:val="ConsPlusNormal"/>
              <w:jc w:val="center"/>
            </w:pPr>
            <w:r>
              <w:t>Сумма</w:t>
            </w:r>
          </w:p>
          <w:p w:rsidR="009C7E98" w:rsidRDefault="009C7E98">
            <w:pPr>
              <w:pStyle w:val="ConsPlusNormal"/>
              <w:jc w:val="center"/>
            </w:pPr>
            <w:r>
              <w:t>(тыс. рублей)</w:t>
            </w:r>
          </w:p>
        </w:tc>
      </w:tr>
      <w:tr w:rsidR="009C7E98">
        <w:tc>
          <w:tcPr>
            <w:tcW w:w="7200" w:type="dxa"/>
            <w:tcBorders>
              <w:top w:val="single" w:sz="4" w:space="0" w:color="auto"/>
              <w:bottom w:val="single" w:sz="4" w:space="0" w:color="auto"/>
            </w:tcBorders>
            <w:vAlign w:val="center"/>
          </w:tcPr>
          <w:p w:rsidR="009C7E98" w:rsidRDefault="009C7E98">
            <w:pPr>
              <w:pStyle w:val="ConsPlusNormal"/>
              <w:jc w:val="center"/>
            </w:pPr>
            <w:r>
              <w:t>1</w:t>
            </w:r>
          </w:p>
        </w:tc>
        <w:tc>
          <w:tcPr>
            <w:tcW w:w="1871" w:type="dxa"/>
            <w:tcBorders>
              <w:top w:val="single" w:sz="4" w:space="0" w:color="auto"/>
              <w:bottom w:val="single" w:sz="4" w:space="0" w:color="auto"/>
            </w:tcBorders>
          </w:tcPr>
          <w:p w:rsidR="009C7E98" w:rsidRDefault="009C7E98">
            <w:pPr>
              <w:pStyle w:val="ConsPlusNormal"/>
              <w:jc w:val="center"/>
            </w:pPr>
            <w:r>
              <w:t>2</w:t>
            </w:r>
          </w:p>
        </w:tc>
      </w:tr>
      <w:tr w:rsidR="009C7E98">
        <w:tblPrEx>
          <w:tblBorders>
            <w:insideH w:val="none" w:sz="0" w:space="0" w:color="auto"/>
          </w:tblBorders>
        </w:tblPrEx>
        <w:tc>
          <w:tcPr>
            <w:tcW w:w="7200" w:type="dxa"/>
            <w:tcBorders>
              <w:top w:val="single" w:sz="4" w:space="0" w:color="auto"/>
              <w:bottom w:val="nil"/>
            </w:tcBorders>
          </w:tcPr>
          <w:p w:rsidR="009C7E98" w:rsidRDefault="009C7E98">
            <w:pPr>
              <w:pStyle w:val="ConsPlusNormal"/>
              <w:jc w:val="both"/>
            </w:pPr>
            <w:r>
              <w:t>Межбюджетные трансферты, получаемые из бюджета Федерального фонда обязательного медицинского страхования, областного бюджета и бюджетов территориальных фондов обязательного медицинского страхования, всего</w:t>
            </w:r>
          </w:p>
        </w:tc>
        <w:tc>
          <w:tcPr>
            <w:tcW w:w="1871" w:type="dxa"/>
            <w:tcBorders>
              <w:top w:val="single" w:sz="4" w:space="0" w:color="auto"/>
              <w:bottom w:val="nil"/>
            </w:tcBorders>
            <w:vAlign w:val="bottom"/>
          </w:tcPr>
          <w:p w:rsidR="009C7E98" w:rsidRDefault="009C7E98">
            <w:pPr>
              <w:pStyle w:val="ConsPlusNormal"/>
              <w:jc w:val="right"/>
            </w:pPr>
            <w:r>
              <w:t>55705091,1</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871" w:type="dxa"/>
            <w:tcBorders>
              <w:top w:val="nil"/>
              <w:bottom w:val="nil"/>
            </w:tcBorders>
            <w:vAlign w:val="bottom"/>
          </w:tcPr>
          <w:p w:rsidR="009C7E98" w:rsidRDefault="009C7E98">
            <w:pPr>
              <w:pStyle w:val="ConsPlusNormal"/>
              <w:jc w:val="right"/>
            </w:pPr>
            <w:r>
              <w:t>50921083,9</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в том числе:</w:t>
            </w:r>
          </w:p>
        </w:tc>
        <w:tc>
          <w:tcPr>
            <w:tcW w:w="1871" w:type="dxa"/>
            <w:tcBorders>
              <w:top w:val="nil"/>
              <w:bottom w:val="nil"/>
            </w:tcBorders>
            <w:vAlign w:val="bottom"/>
          </w:tcPr>
          <w:p w:rsidR="009C7E98" w:rsidRDefault="009C7E98">
            <w:pPr>
              <w:pStyle w:val="ConsPlusNormal"/>
            </w:pP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выполнение управленческих функций территориального фонда обязательного медицинского страхования Челябинской области</w:t>
            </w:r>
          </w:p>
        </w:tc>
        <w:tc>
          <w:tcPr>
            <w:tcW w:w="1871" w:type="dxa"/>
            <w:tcBorders>
              <w:top w:val="nil"/>
              <w:bottom w:val="nil"/>
            </w:tcBorders>
          </w:tcPr>
          <w:p w:rsidR="009C7E98" w:rsidRDefault="009C7E98">
            <w:pPr>
              <w:pStyle w:val="ConsPlusNormal"/>
              <w:jc w:val="right"/>
            </w:pPr>
            <w:r>
              <w:t>323364,2</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выполнение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50590900,4</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499644,4</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15075,9</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lastRenderedPageBreak/>
              <w:t>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871" w:type="dxa"/>
            <w:tcBorders>
              <w:top w:val="nil"/>
              <w:bottom w:val="nil"/>
            </w:tcBorders>
            <w:vAlign w:val="bottom"/>
          </w:tcPr>
          <w:p w:rsidR="009C7E98" w:rsidRDefault="009C7E98">
            <w:pPr>
              <w:pStyle w:val="ConsPlusNormal"/>
              <w:jc w:val="right"/>
            </w:pPr>
            <w:r>
              <w:t>25670,5</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доходы от возврата остатков субсидий, субвенций и иных межбюджетных трансфертов, имеющих целевое назначение, прошлых лет</w:t>
            </w:r>
          </w:p>
        </w:tc>
        <w:tc>
          <w:tcPr>
            <w:tcW w:w="1871" w:type="dxa"/>
            <w:tcBorders>
              <w:top w:val="nil"/>
              <w:bottom w:val="nil"/>
            </w:tcBorders>
            <w:vAlign w:val="bottom"/>
          </w:tcPr>
          <w:p w:rsidR="009C7E98" w:rsidRDefault="009C7E98">
            <w:pPr>
              <w:pStyle w:val="ConsPlusNormal"/>
              <w:jc w:val="right"/>
            </w:pPr>
            <w:r>
              <w:t>6624,0</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- 540195,5</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Межбюджетные трансферты, получаемые из областного бюджета, всего</w:t>
            </w:r>
          </w:p>
        </w:tc>
        <w:tc>
          <w:tcPr>
            <w:tcW w:w="1871" w:type="dxa"/>
            <w:tcBorders>
              <w:top w:val="nil"/>
              <w:bottom w:val="nil"/>
            </w:tcBorders>
            <w:vAlign w:val="bottom"/>
          </w:tcPr>
          <w:p w:rsidR="009C7E98" w:rsidRDefault="009C7E98">
            <w:pPr>
              <w:pStyle w:val="ConsPlusNormal"/>
              <w:jc w:val="right"/>
            </w:pPr>
            <w:r>
              <w:t>4124007,2</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в том числе:</w:t>
            </w:r>
          </w:p>
        </w:tc>
        <w:tc>
          <w:tcPr>
            <w:tcW w:w="1871" w:type="dxa"/>
            <w:tcBorders>
              <w:top w:val="nil"/>
              <w:bottom w:val="nil"/>
            </w:tcBorders>
            <w:vAlign w:val="bottom"/>
          </w:tcPr>
          <w:p w:rsidR="009C7E98" w:rsidRDefault="009C7E98">
            <w:pPr>
              <w:pStyle w:val="ConsPlusNormal"/>
            </w:pP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81487,5</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1406937,8</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w:t>
            </w:r>
          </w:p>
        </w:tc>
        <w:tc>
          <w:tcPr>
            <w:tcW w:w="1871" w:type="dxa"/>
            <w:tcBorders>
              <w:top w:val="nil"/>
              <w:bottom w:val="nil"/>
            </w:tcBorders>
            <w:vAlign w:val="bottom"/>
          </w:tcPr>
          <w:p w:rsidR="009C7E98" w:rsidRDefault="009C7E98">
            <w:pPr>
              <w:pStyle w:val="ConsPlusNormal"/>
              <w:jc w:val="right"/>
            </w:pPr>
            <w:r>
              <w:t>78255,2</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1871" w:type="dxa"/>
            <w:tcBorders>
              <w:top w:val="nil"/>
              <w:bottom w:val="nil"/>
            </w:tcBorders>
            <w:vAlign w:val="bottom"/>
          </w:tcPr>
          <w:p w:rsidR="009C7E98" w:rsidRDefault="009C7E98">
            <w:pPr>
              <w:pStyle w:val="ConsPlusNormal"/>
              <w:jc w:val="right"/>
            </w:pPr>
            <w:r>
              <w:t>2925074,4</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возврат остатков субсидий, субвенций и иных межбюджетных трансфертов, имеющих целевое назначение, прошлых лет в областной бюджет</w:t>
            </w:r>
          </w:p>
        </w:tc>
        <w:tc>
          <w:tcPr>
            <w:tcW w:w="1871" w:type="dxa"/>
            <w:tcBorders>
              <w:top w:val="nil"/>
              <w:bottom w:val="nil"/>
            </w:tcBorders>
            <w:vAlign w:val="bottom"/>
          </w:tcPr>
          <w:p w:rsidR="009C7E98" w:rsidRDefault="009C7E98">
            <w:pPr>
              <w:pStyle w:val="ConsPlusNormal"/>
              <w:jc w:val="right"/>
            </w:pPr>
            <w:r>
              <w:t>- 367747,7</w:t>
            </w:r>
          </w:p>
        </w:tc>
      </w:tr>
      <w:tr w:rsidR="009C7E98">
        <w:tblPrEx>
          <w:tblBorders>
            <w:insideH w:val="none" w:sz="0" w:space="0" w:color="auto"/>
          </w:tblBorders>
        </w:tblPrEx>
        <w:tc>
          <w:tcPr>
            <w:tcW w:w="7200" w:type="dxa"/>
            <w:tcBorders>
              <w:top w:val="nil"/>
              <w:bottom w:val="nil"/>
            </w:tcBorders>
          </w:tcPr>
          <w:p w:rsidR="009C7E98" w:rsidRDefault="009C7E98">
            <w:pPr>
              <w:pStyle w:val="ConsPlusNormal"/>
              <w:jc w:val="both"/>
            </w:pPr>
            <w:r>
              <w:t>Прочие межбюджетные трансферты, получаемые из бюджетов территориальных фондов обязательного медицинского страхования, всего</w:t>
            </w:r>
          </w:p>
        </w:tc>
        <w:tc>
          <w:tcPr>
            <w:tcW w:w="1871" w:type="dxa"/>
            <w:tcBorders>
              <w:top w:val="nil"/>
              <w:bottom w:val="nil"/>
            </w:tcBorders>
            <w:vAlign w:val="bottom"/>
          </w:tcPr>
          <w:p w:rsidR="009C7E98" w:rsidRDefault="009C7E98">
            <w:pPr>
              <w:pStyle w:val="ConsPlusNormal"/>
              <w:jc w:val="right"/>
            </w:pPr>
            <w:r>
              <w:t>660000,0</w:t>
            </w:r>
          </w:p>
        </w:tc>
      </w:tr>
      <w:tr w:rsidR="009C7E98">
        <w:tblPrEx>
          <w:tblBorders>
            <w:insideH w:val="none" w:sz="0" w:space="0" w:color="auto"/>
          </w:tblBorders>
        </w:tblPrEx>
        <w:tc>
          <w:tcPr>
            <w:tcW w:w="7200" w:type="dxa"/>
            <w:tcBorders>
              <w:top w:val="nil"/>
              <w:bottom w:val="single" w:sz="4" w:space="0" w:color="auto"/>
            </w:tcBorders>
          </w:tcPr>
          <w:p w:rsidR="009C7E98" w:rsidRDefault="009C7E98">
            <w:pPr>
              <w:pStyle w:val="ConsPlusNormal"/>
              <w:jc w:val="both"/>
            </w:pPr>
            <w:r>
              <w:t>в том числе на оплату за медицинскую помощь, оказанную лицам, застрахованным за пределами Челябинской области</w:t>
            </w:r>
          </w:p>
        </w:tc>
        <w:tc>
          <w:tcPr>
            <w:tcW w:w="1871" w:type="dxa"/>
            <w:tcBorders>
              <w:top w:val="nil"/>
              <w:bottom w:val="single" w:sz="4" w:space="0" w:color="auto"/>
            </w:tcBorders>
            <w:vAlign w:val="bottom"/>
          </w:tcPr>
          <w:p w:rsidR="009C7E98" w:rsidRDefault="009C7E98">
            <w:pPr>
              <w:pStyle w:val="ConsPlusNormal"/>
              <w:jc w:val="right"/>
            </w:pPr>
            <w:r>
              <w:t>660000,0</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6</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lastRenderedPageBreak/>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8" w:name="P1013"/>
      <w:bookmarkEnd w:id="8"/>
      <w:r>
        <w:t>Распределение</w:t>
      </w:r>
    </w:p>
    <w:p w:rsidR="009C7E98" w:rsidRDefault="009C7E98">
      <w:pPr>
        <w:pStyle w:val="ConsPlusTitle"/>
        <w:jc w:val="center"/>
      </w:pPr>
      <w:r>
        <w:t>межбюджетных трансфертов, получаемых из других</w:t>
      </w:r>
    </w:p>
    <w:p w:rsidR="009C7E98" w:rsidRDefault="009C7E98">
      <w:pPr>
        <w:pStyle w:val="ConsPlusTitle"/>
        <w:jc w:val="center"/>
      </w:pPr>
      <w:r>
        <w:t>бюджетов бюджетной системы Российской Федерации,</w:t>
      </w:r>
    </w:p>
    <w:p w:rsidR="009C7E98" w:rsidRDefault="009C7E98">
      <w:pPr>
        <w:pStyle w:val="ConsPlusTitle"/>
        <w:jc w:val="center"/>
      </w:pPr>
      <w:r>
        <w:t>на плановый период 2022 и 2023 годов</w:t>
      </w:r>
    </w:p>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1814"/>
        <w:gridCol w:w="1814"/>
      </w:tblGrid>
      <w:tr w:rsidR="009C7E98">
        <w:tc>
          <w:tcPr>
            <w:tcW w:w="5443" w:type="dxa"/>
            <w:vMerge w:val="restart"/>
            <w:tcBorders>
              <w:top w:val="single" w:sz="4" w:space="0" w:color="auto"/>
              <w:bottom w:val="single" w:sz="4" w:space="0" w:color="auto"/>
            </w:tcBorders>
          </w:tcPr>
          <w:p w:rsidR="009C7E98" w:rsidRDefault="009C7E98">
            <w:pPr>
              <w:pStyle w:val="ConsPlusNormal"/>
              <w:jc w:val="center"/>
            </w:pPr>
            <w:r>
              <w:t>Наименование межбюджетных трансфертов</w:t>
            </w:r>
          </w:p>
        </w:tc>
        <w:tc>
          <w:tcPr>
            <w:tcW w:w="3628" w:type="dxa"/>
            <w:gridSpan w:val="2"/>
            <w:tcBorders>
              <w:top w:val="single" w:sz="4" w:space="0" w:color="auto"/>
              <w:bottom w:val="single" w:sz="4" w:space="0" w:color="auto"/>
            </w:tcBorders>
          </w:tcPr>
          <w:p w:rsidR="009C7E98" w:rsidRDefault="009C7E98">
            <w:pPr>
              <w:pStyle w:val="ConsPlusNormal"/>
              <w:jc w:val="center"/>
            </w:pPr>
            <w:r>
              <w:t>Сумма</w:t>
            </w:r>
          </w:p>
          <w:p w:rsidR="009C7E98" w:rsidRDefault="009C7E98">
            <w:pPr>
              <w:pStyle w:val="ConsPlusNormal"/>
              <w:jc w:val="center"/>
            </w:pPr>
            <w:r>
              <w:t>(тыс. рублей)</w:t>
            </w:r>
          </w:p>
        </w:tc>
      </w:tr>
      <w:tr w:rsidR="009C7E98">
        <w:tc>
          <w:tcPr>
            <w:tcW w:w="5443" w:type="dxa"/>
            <w:vMerge/>
            <w:tcBorders>
              <w:top w:val="single" w:sz="4" w:space="0" w:color="auto"/>
              <w:bottom w:val="single" w:sz="4" w:space="0" w:color="auto"/>
            </w:tcBorders>
          </w:tcPr>
          <w:p w:rsidR="009C7E98" w:rsidRDefault="009C7E98">
            <w:pPr>
              <w:spacing w:after="1" w:line="0" w:lineRule="atLeast"/>
            </w:pPr>
          </w:p>
        </w:tc>
        <w:tc>
          <w:tcPr>
            <w:tcW w:w="1814" w:type="dxa"/>
            <w:tcBorders>
              <w:top w:val="single" w:sz="4" w:space="0" w:color="auto"/>
              <w:bottom w:val="single" w:sz="4" w:space="0" w:color="auto"/>
            </w:tcBorders>
          </w:tcPr>
          <w:p w:rsidR="009C7E98" w:rsidRDefault="009C7E98">
            <w:pPr>
              <w:pStyle w:val="ConsPlusNormal"/>
              <w:jc w:val="center"/>
            </w:pPr>
            <w:r>
              <w:t>2022 год</w:t>
            </w:r>
          </w:p>
        </w:tc>
        <w:tc>
          <w:tcPr>
            <w:tcW w:w="1814" w:type="dxa"/>
            <w:tcBorders>
              <w:top w:val="single" w:sz="4" w:space="0" w:color="auto"/>
              <w:bottom w:val="single" w:sz="4" w:space="0" w:color="auto"/>
            </w:tcBorders>
          </w:tcPr>
          <w:p w:rsidR="009C7E98" w:rsidRDefault="009C7E98">
            <w:pPr>
              <w:pStyle w:val="ConsPlusNormal"/>
              <w:jc w:val="center"/>
            </w:pPr>
            <w:r>
              <w:t>2023 год</w:t>
            </w:r>
          </w:p>
        </w:tc>
      </w:tr>
      <w:tr w:rsidR="009C7E98">
        <w:tc>
          <w:tcPr>
            <w:tcW w:w="5443" w:type="dxa"/>
            <w:tcBorders>
              <w:top w:val="single" w:sz="4" w:space="0" w:color="auto"/>
              <w:bottom w:val="single" w:sz="4" w:space="0" w:color="auto"/>
            </w:tcBorders>
          </w:tcPr>
          <w:p w:rsidR="009C7E98" w:rsidRDefault="009C7E98">
            <w:pPr>
              <w:pStyle w:val="ConsPlusNormal"/>
              <w:jc w:val="center"/>
            </w:pPr>
            <w:r>
              <w:t>1</w:t>
            </w:r>
          </w:p>
        </w:tc>
        <w:tc>
          <w:tcPr>
            <w:tcW w:w="1814" w:type="dxa"/>
            <w:tcBorders>
              <w:top w:val="single" w:sz="4" w:space="0" w:color="auto"/>
              <w:bottom w:val="single" w:sz="4" w:space="0" w:color="auto"/>
            </w:tcBorders>
          </w:tcPr>
          <w:p w:rsidR="009C7E98" w:rsidRDefault="009C7E98">
            <w:pPr>
              <w:pStyle w:val="ConsPlusNormal"/>
              <w:jc w:val="center"/>
            </w:pPr>
            <w:r>
              <w:t>2</w:t>
            </w:r>
          </w:p>
        </w:tc>
        <w:tc>
          <w:tcPr>
            <w:tcW w:w="1814" w:type="dxa"/>
            <w:tcBorders>
              <w:top w:val="single" w:sz="4" w:space="0" w:color="auto"/>
              <w:bottom w:val="single" w:sz="4" w:space="0" w:color="auto"/>
            </w:tcBorders>
          </w:tcPr>
          <w:p w:rsidR="009C7E98" w:rsidRDefault="009C7E98">
            <w:pPr>
              <w:pStyle w:val="ConsPlusNormal"/>
              <w:jc w:val="center"/>
            </w:pPr>
            <w:r>
              <w:t>3</w:t>
            </w:r>
          </w:p>
        </w:tc>
      </w:tr>
      <w:tr w:rsidR="009C7E98">
        <w:tblPrEx>
          <w:tblBorders>
            <w:insideH w:val="none" w:sz="0" w:space="0" w:color="auto"/>
          </w:tblBorders>
        </w:tblPrEx>
        <w:tc>
          <w:tcPr>
            <w:tcW w:w="5443" w:type="dxa"/>
            <w:tcBorders>
              <w:top w:val="single" w:sz="4" w:space="0" w:color="auto"/>
              <w:bottom w:val="nil"/>
            </w:tcBorders>
          </w:tcPr>
          <w:p w:rsidR="009C7E98" w:rsidRDefault="009C7E98">
            <w:pPr>
              <w:pStyle w:val="ConsPlusNormal"/>
              <w:jc w:val="both"/>
            </w:pPr>
            <w:r>
              <w:t>Межбюджетные трансферты, получаемые из бюджета Федерального фонда обязательного медицинского страхования, областного бюджета и бюджетов территориальных фондов обязательного медицинского страхования, всего</w:t>
            </w:r>
          </w:p>
        </w:tc>
        <w:tc>
          <w:tcPr>
            <w:tcW w:w="1814" w:type="dxa"/>
            <w:tcBorders>
              <w:top w:val="single" w:sz="4" w:space="0" w:color="auto"/>
              <w:bottom w:val="nil"/>
            </w:tcBorders>
            <w:vAlign w:val="bottom"/>
          </w:tcPr>
          <w:p w:rsidR="009C7E98" w:rsidRDefault="009C7E98">
            <w:pPr>
              <w:pStyle w:val="ConsPlusNormal"/>
              <w:jc w:val="right"/>
            </w:pPr>
            <w:r>
              <w:t>54997043,4</w:t>
            </w:r>
          </w:p>
        </w:tc>
        <w:tc>
          <w:tcPr>
            <w:tcW w:w="1814" w:type="dxa"/>
            <w:tcBorders>
              <w:top w:val="single" w:sz="4" w:space="0" w:color="auto"/>
              <w:bottom w:val="nil"/>
            </w:tcBorders>
            <w:vAlign w:val="bottom"/>
          </w:tcPr>
          <w:p w:rsidR="009C7E98" w:rsidRDefault="009C7E98">
            <w:pPr>
              <w:pStyle w:val="ConsPlusNormal"/>
              <w:jc w:val="right"/>
            </w:pPr>
            <w:r>
              <w:t>58031076,1</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814" w:type="dxa"/>
            <w:tcBorders>
              <w:top w:val="nil"/>
              <w:bottom w:val="nil"/>
            </w:tcBorders>
            <w:vAlign w:val="bottom"/>
          </w:tcPr>
          <w:p w:rsidR="009C7E98" w:rsidRDefault="009C7E98">
            <w:pPr>
              <w:pStyle w:val="ConsPlusNormal"/>
              <w:jc w:val="right"/>
            </w:pPr>
            <w:r>
              <w:t>53320493,6</w:t>
            </w:r>
          </w:p>
        </w:tc>
        <w:tc>
          <w:tcPr>
            <w:tcW w:w="1814" w:type="dxa"/>
            <w:tcBorders>
              <w:top w:val="nil"/>
              <w:bottom w:val="nil"/>
            </w:tcBorders>
            <w:vAlign w:val="bottom"/>
          </w:tcPr>
          <w:p w:rsidR="009C7E98" w:rsidRDefault="009C7E98">
            <w:pPr>
              <w:pStyle w:val="ConsPlusNormal"/>
              <w:jc w:val="right"/>
            </w:pPr>
            <w:r>
              <w:t>56328961,2</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в том числе:</w:t>
            </w:r>
          </w:p>
        </w:tc>
        <w:tc>
          <w:tcPr>
            <w:tcW w:w="1814" w:type="dxa"/>
            <w:tcBorders>
              <w:top w:val="nil"/>
              <w:bottom w:val="nil"/>
            </w:tcBorders>
            <w:vAlign w:val="bottom"/>
          </w:tcPr>
          <w:p w:rsidR="009C7E98" w:rsidRDefault="009C7E98">
            <w:pPr>
              <w:pStyle w:val="ConsPlusNormal"/>
            </w:pPr>
          </w:p>
        </w:tc>
        <w:tc>
          <w:tcPr>
            <w:tcW w:w="1814" w:type="dxa"/>
            <w:tcBorders>
              <w:top w:val="nil"/>
              <w:bottom w:val="nil"/>
            </w:tcBorders>
            <w:vAlign w:val="bottom"/>
          </w:tcPr>
          <w:p w:rsidR="009C7E98" w:rsidRDefault="009C7E98">
            <w:pPr>
              <w:pStyle w:val="ConsPlusNormal"/>
            </w:pP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на выполнение управленческих функций территориального фонда обязательного медицинского страхования Челябинской области</w:t>
            </w:r>
          </w:p>
        </w:tc>
        <w:tc>
          <w:tcPr>
            <w:tcW w:w="1814" w:type="dxa"/>
            <w:tcBorders>
              <w:top w:val="nil"/>
              <w:bottom w:val="nil"/>
            </w:tcBorders>
            <w:vAlign w:val="bottom"/>
          </w:tcPr>
          <w:p w:rsidR="009C7E98" w:rsidRDefault="009C7E98">
            <w:pPr>
              <w:pStyle w:val="ConsPlusNormal"/>
              <w:jc w:val="right"/>
            </w:pPr>
            <w:r>
              <w:t>342100,0</w:t>
            </w:r>
          </w:p>
        </w:tc>
        <w:tc>
          <w:tcPr>
            <w:tcW w:w="1814" w:type="dxa"/>
            <w:tcBorders>
              <w:top w:val="nil"/>
              <w:bottom w:val="nil"/>
            </w:tcBorders>
            <w:vAlign w:val="bottom"/>
          </w:tcPr>
          <w:p w:rsidR="009C7E98" w:rsidRDefault="009C7E98">
            <w:pPr>
              <w:pStyle w:val="ConsPlusNormal"/>
              <w:jc w:val="right"/>
            </w:pPr>
            <w:r>
              <w:t>342100,0</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на выполнение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814" w:type="dxa"/>
            <w:tcBorders>
              <w:top w:val="nil"/>
              <w:bottom w:val="nil"/>
            </w:tcBorders>
            <w:vAlign w:val="bottom"/>
          </w:tcPr>
          <w:p w:rsidR="009C7E98" w:rsidRDefault="009C7E98">
            <w:pPr>
              <w:pStyle w:val="ConsPlusNormal"/>
              <w:jc w:val="right"/>
            </w:pPr>
            <w:r>
              <w:t>52978393,6</w:t>
            </w:r>
          </w:p>
        </w:tc>
        <w:tc>
          <w:tcPr>
            <w:tcW w:w="1814" w:type="dxa"/>
            <w:tcBorders>
              <w:top w:val="nil"/>
              <w:bottom w:val="nil"/>
            </w:tcBorders>
            <w:vAlign w:val="bottom"/>
          </w:tcPr>
          <w:p w:rsidR="009C7E98" w:rsidRDefault="009C7E98">
            <w:pPr>
              <w:pStyle w:val="ConsPlusNormal"/>
              <w:jc w:val="right"/>
            </w:pPr>
            <w:r>
              <w:t>55986861,2</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Межбюджетные трансферты, получаемые из областного бюджета, всего</w:t>
            </w:r>
          </w:p>
        </w:tc>
        <w:tc>
          <w:tcPr>
            <w:tcW w:w="1814" w:type="dxa"/>
            <w:tcBorders>
              <w:top w:val="nil"/>
              <w:bottom w:val="nil"/>
            </w:tcBorders>
            <w:vAlign w:val="bottom"/>
          </w:tcPr>
          <w:p w:rsidR="009C7E98" w:rsidRDefault="009C7E98">
            <w:pPr>
              <w:pStyle w:val="ConsPlusNormal"/>
            </w:pPr>
          </w:p>
        </w:tc>
        <w:tc>
          <w:tcPr>
            <w:tcW w:w="1814" w:type="dxa"/>
            <w:tcBorders>
              <w:top w:val="nil"/>
              <w:bottom w:val="nil"/>
            </w:tcBorders>
            <w:vAlign w:val="bottom"/>
          </w:tcPr>
          <w:p w:rsidR="009C7E98" w:rsidRDefault="009C7E98">
            <w:pPr>
              <w:pStyle w:val="ConsPlusNormal"/>
            </w:pP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в том числе:</w:t>
            </w:r>
          </w:p>
        </w:tc>
        <w:tc>
          <w:tcPr>
            <w:tcW w:w="1814" w:type="dxa"/>
            <w:tcBorders>
              <w:top w:val="nil"/>
              <w:bottom w:val="nil"/>
            </w:tcBorders>
            <w:vAlign w:val="bottom"/>
          </w:tcPr>
          <w:p w:rsidR="009C7E98" w:rsidRDefault="009C7E98">
            <w:pPr>
              <w:pStyle w:val="ConsPlusNormal"/>
              <w:jc w:val="right"/>
            </w:pPr>
            <w:r>
              <w:t>1037421,1</w:t>
            </w:r>
          </w:p>
        </w:tc>
        <w:tc>
          <w:tcPr>
            <w:tcW w:w="1814" w:type="dxa"/>
            <w:tcBorders>
              <w:top w:val="nil"/>
              <w:bottom w:val="nil"/>
            </w:tcBorders>
            <w:vAlign w:val="bottom"/>
          </w:tcPr>
          <w:p w:rsidR="009C7E98" w:rsidRDefault="009C7E98">
            <w:pPr>
              <w:pStyle w:val="ConsPlusNormal"/>
              <w:jc w:val="right"/>
            </w:pPr>
            <w:r>
              <w:t>1037421,1</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1814" w:type="dxa"/>
            <w:tcBorders>
              <w:top w:val="nil"/>
              <w:bottom w:val="nil"/>
            </w:tcBorders>
            <w:vAlign w:val="bottom"/>
          </w:tcPr>
          <w:p w:rsidR="009C7E98" w:rsidRDefault="009C7E98">
            <w:pPr>
              <w:pStyle w:val="ConsPlusNormal"/>
              <w:jc w:val="right"/>
            </w:pPr>
            <w:r>
              <w:t>74922,4</w:t>
            </w:r>
          </w:p>
        </w:tc>
        <w:tc>
          <w:tcPr>
            <w:tcW w:w="1814" w:type="dxa"/>
            <w:tcBorders>
              <w:top w:val="nil"/>
              <w:bottom w:val="nil"/>
            </w:tcBorders>
            <w:vAlign w:val="bottom"/>
          </w:tcPr>
          <w:p w:rsidR="009C7E98" w:rsidRDefault="009C7E98">
            <w:pPr>
              <w:pStyle w:val="ConsPlusNormal"/>
              <w:jc w:val="right"/>
            </w:pPr>
            <w:r>
              <w:t>74922,4</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814" w:type="dxa"/>
            <w:tcBorders>
              <w:top w:val="nil"/>
              <w:bottom w:val="nil"/>
            </w:tcBorders>
            <w:vAlign w:val="bottom"/>
          </w:tcPr>
          <w:p w:rsidR="009C7E98" w:rsidRDefault="009C7E98">
            <w:pPr>
              <w:pStyle w:val="ConsPlusNormal"/>
              <w:jc w:val="right"/>
            </w:pPr>
            <w:r>
              <w:t>962498,7</w:t>
            </w:r>
          </w:p>
        </w:tc>
        <w:tc>
          <w:tcPr>
            <w:tcW w:w="1814" w:type="dxa"/>
            <w:tcBorders>
              <w:top w:val="nil"/>
              <w:bottom w:val="nil"/>
            </w:tcBorders>
            <w:vAlign w:val="bottom"/>
          </w:tcPr>
          <w:p w:rsidR="009C7E98" w:rsidRDefault="009C7E98">
            <w:pPr>
              <w:pStyle w:val="ConsPlusNormal"/>
              <w:jc w:val="right"/>
            </w:pPr>
            <w:r>
              <w:t>962498,7</w:t>
            </w:r>
          </w:p>
        </w:tc>
      </w:tr>
      <w:tr w:rsidR="009C7E98">
        <w:tblPrEx>
          <w:tblBorders>
            <w:insideH w:val="none" w:sz="0" w:space="0" w:color="auto"/>
          </w:tblBorders>
        </w:tblPrEx>
        <w:tc>
          <w:tcPr>
            <w:tcW w:w="5443" w:type="dxa"/>
            <w:tcBorders>
              <w:top w:val="nil"/>
              <w:bottom w:val="nil"/>
            </w:tcBorders>
          </w:tcPr>
          <w:p w:rsidR="009C7E98" w:rsidRDefault="009C7E98">
            <w:pPr>
              <w:pStyle w:val="ConsPlusNormal"/>
              <w:jc w:val="both"/>
            </w:pPr>
            <w:r>
              <w:t>Прочие межбюджетные трансферты, получаемые из бюджетов территориальных фондов обязательного медицинского страхования, всего</w:t>
            </w:r>
          </w:p>
        </w:tc>
        <w:tc>
          <w:tcPr>
            <w:tcW w:w="1814" w:type="dxa"/>
            <w:tcBorders>
              <w:top w:val="nil"/>
              <w:bottom w:val="nil"/>
            </w:tcBorders>
            <w:vAlign w:val="bottom"/>
          </w:tcPr>
          <w:p w:rsidR="009C7E98" w:rsidRDefault="009C7E98">
            <w:pPr>
              <w:pStyle w:val="ConsPlusNormal"/>
              <w:jc w:val="right"/>
            </w:pPr>
            <w:r>
              <w:t>639128,7</w:t>
            </w:r>
          </w:p>
        </w:tc>
        <w:tc>
          <w:tcPr>
            <w:tcW w:w="1814" w:type="dxa"/>
            <w:tcBorders>
              <w:top w:val="nil"/>
              <w:bottom w:val="nil"/>
            </w:tcBorders>
            <w:vAlign w:val="bottom"/>
          </w:tcPr>
          <w:p w:rsidR="009C7E98" w:rsidRDefault="009C7E98">
            <w:pPr>
              <w:pStyle w:val="ConsPlusNormal"/>
              <w:jc w:val="right"/>
            </w:pPr>
            <w:r>
              <w:t>664693,8</w:t>
            </w:r>
          </w:p>
        </w:tc>
      </w:tr>
      <w:tr w:rsidR="009C7E98">
        <w:tblPrEx>
          <w:tblBorders>
            <w:insideH w:val="none" w:sz="0" w:space="0" w:color="auto"/>
          </w:tblBorders>
        </w:tblPrEx>
        <w:tc>
          <w:tcPr>
            <w:tcW w:w="5443" w:type="dxa"/>
            <w:tcBorders>
              <w:top w:val="nil"/>
              <w:bottom w:val="single" w:sz="4" w:space="0" w:color="auto"/>
            </w:tcBorders>
          </w:tcPr>
          <w:p w:rsidR="009C7E98" w:rsidRDefault="009C7E98">
            <w:pPr>
              <w:pStyle w:val="ConsPlusNormal"/>
              <w:jc w:val="both"/>
            </w:pPr>
            <w:r>
              <w:lastRenderedPageBreak/>
              <w:t>в том числе на оплату за медицинскую помощь, оказанную лицам, застрахованным за пределами Челябинской области</w:t>
            </w:r>
          </w:p>
        </w:tc>
        <w:tc>
          <w:tcPr>
            <w:tcW w:w="1814" w:type="dxa"/>
            <w:tcBorders>
              <w:top w:val="nil"/>
              <w:bottom w:val="single" w:sz="4" w:space="0" w:color="auto"/>
            </w:tcBorders>
            <w:vAlign w:val="bottom"/>
          </w:tcPr>
          <w:p w:rsidR="009C7E98" w:rsidRDefault="009C7E98">
            <w:pPr>
              <w:pStyle w:val="ConsPlusNormal"/>
              <w:jc w:val="right"/>
            </w:pPr>
            <w:r>
              <w:t>639128,7</w:t>
            </w:r>
          </w:p>
        </w:tc>
        <w:tc>
          <w:tcPr>
            <w:tcW w:w="1814" w:type="dxa"/>
            <w:tcBorders>
              <w:top w:val="nil"/>
              <w:bottom w:val="single" w:sz="4" w:space="0" w:color="auto"/>
            </w:tcBorders>
            <w:vAlign w:val="bottom"/>
          </w:tcPr>
          <w:p w:rsidR="009C7E98" w:rsidRDefault="009C7E98">
            <w:pPr>
              <w:pStyle w:val="ConsPlusNormal"/>
              <w:jc w:val="right"/>
            </w:pPr>
            <w:r>
              <w:t>664693,8</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7</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9" w:name="P1075"/>
      <w:bookmarkEnd w:id="9"/>
      <w:r>
        <w:t>Распределение</w:t>
      </w:r>
    </w:p>
    <w:p w:rsidR="009C7E98" w:rsidRDefault="009C7E98">
      <w:pPr>
        <w:pStyle w:val="ConsPlusTitle"/>
        <w:jc w:val="center"/>
      </w:pPr>
      <w:r>
        <w:t>межбюджетных трансфертов, предоставляемых другим бюджетам</w:t>
      </w:r>
    </w:p>
    <w:p w:rsidR="009C7E98" w:rsidRDefault="009C7E98">
      <w:pPr>
        <w:pStyle w:val="ConsPlusTitle"/>
        <w:jc w:val="center"/>
      </w:pPr>
      <w:r>
        <w:t>бюджетной системы Российской Федерации, на 2021 год</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r>
              <w:rPr>
                <w:color w:val="392C69"/>
              </w:rPr>
              <w:t xml:space="preserve">(в ред. </w:t>
            </w:r>
            <w:hyperlink r:id="rId24" w:history="1">
              <w:r>
                <w:rPr>
                  <w:color w:val="0000FF"/>
                </w:rPr>
                <w:t>Закона</w:t>
              </w:r>
            </w:hyperlink>
            <w:r>
              <w:rPr>
                <w:color w:val="392C69"/>
              </w:rPr>
              <w:t xml:space="preserve"> Челябинской области от 30.03.2021 N 338-ЗО)</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9C7E98">
        <w:tc>
          <w:tcPr>
            <w:tcW w:w="7370" w:type="dxa"/>
            <w:tcBorders>
              <w:top w:val="single" w:sz="4" w:space="0" w:color="auto"/>
              <w:bottom w:val="single" w:sz="4" w:space="0" w:color="auto"/>
            </w:tcBorders>
            <w:vAlign w:val="center"/>
          </w:tcPr>
          <w:p w:rsidR="009C7E98" w:rsidRDefault="009C7E98">
            <w:pPr>
              <w:pStyle w:val="ConsPlusNormal"/>
              <w:jc w:val="center"/>
            </w:pPr>
            <w:r>
              <w:t>Наименование межбюджетных трансфертов</w:t>
            </w:r>
          </w:p>
        </w:tc>
        <w:tc>
          <w:tcPr>
            <w:tcW w:w="1701" w:type="dxa"/>
            <w:tcBorders>
              <w:top w:val="single" w:sz="4" w:space="0" w:color="auto"/>
              <w:bottom w:val="single" w:sz="4" w:space="0" w:color="auto"/>
            </w:tcBorders>
          </w:tcPr>
          <w:p w:rsidR="009C7E98" w:rsidRDefault="009C7E98">
            <w:pPr>
              <w:pStyle w:val="ConsPlusNormal"/>
              <w:jc w:val="center"/>
            </w:pPr>
            <w:r>
              <w:t>Сумма</w:t>
            </w:r>
          </w:p>
          <w:p w:rsidR="009C7E98" w:rsidRDefault="009C7E98">
            <w:pPr>
              <w:pStyle w:val="ConsPlusNormal"/>
              <w:jc w:val="center"/>
            </w:pPr>
            <w:r>
              <w:t>(тыс. рублей)</w:t>
            </w:r>
          </w:p>
        </w:tc>
      </w:tr>
      <w:tr w:rsidR="009C7E98">
        <w:tblPrEx>
          <w:tblBorders>
            <w:insideH w:val="none" w:sz="0" w:space="0" w:color="auto"/>
          </w:tblBorders>
        </w:tblPrEx>
        <w:tc>
          <w:tcPr>
            <w:tcW w:w="7370" w:type="dxa"/>
            <w:tcBorders>
              <w:top w:val="single" w:sz="4" w:space="0" w:color="auto"/>
              <w:bottom w:val="nil"/>
            </w:tcBorders>
          </w:tcPr>
          <w:p w:rsidR="009C7E98" w:rsidRDefault="009C7E98">
            <w:pPr>
              <w:pStyle w:val="ConsPlusNormal"/>
            </w:pPr>
            <w:r>
              <w:t>Межбюджетные трансферты, всего</w:t>
            </w:r>
          </w:p>
        </w:tc>
        <w:tc>
          <w:tcPr>
            <w:tcW w:w="1701" w:type="dxa"/>
            <w:tcBorders>
              <w:top w:val="single" w:sz="4" w:space="0" w:color="auto"/>
              <w:bottom w:val="nil"/>
            </w:tcBorders>
            <w:vAlign w:val="bottom"/>
          </w:tcPr>
          <w:p w:rsidR="009C7E98" w:rsidRDefault="009C7E98">
            <w:pPr>
              <w:pStyle w:val="ConsPlusNormal"/>
              <w:jc w:val="right"/>
            </w:pPr>
            <w:r>
              <w:t>1330002,0</w:t>
            </w:r>
          </w:p>
        </w:tc>
      </w:tr>
      <w:tr w:rsidR="009C7E98">
        <w:tblPrEx>
          <w:tblBorders>
            <w:insideH w:val="none" w:sz="0" w:space="0" w:color="auto"/>
          </w:tblBorders>
        </w:tblPrEx>
        <w:tc>
          <w:tcPr>
            <w:tcW w:w="7370" w:type="dxa"/>
            <w:tcBorders>
              <w:top w:val="nil"/>
              <w:bottom w:val="single" w:sz="4" w:space="0" w:color="auto"/>
            </w:tcBorders>
          </w:tcPr>
          <w:p w:rsidR="009C7E98" w:rsidRDefault="009C7E98">
            <w:pPr>
              <w:pStyle w:val="ConsPlusNormal"/>
              <w:jc w:val="both"/>
            </w:pPr>
            <w:r>
              <w:t>в том числе межбюджетные трансферты бюджетам территориальных фондов обязательного медицинского страхования</w:t>
            </w:r>
          </w:p>
        </w:tc>
        <w:tc>
          <w:tcPr>
            <w:tcW w:w="1701" w:type="dxa"/>
            <w:tcBorders>
              <w:top w:val="nil"/>
              <w:bottom w:val="single" w:sz="4" w:space="0" w:color="auto"/>
            </w:tcBorders>
            <w:vAlign w:val="bottom"/>
          </w:tcPr>
          <w:p w:rsidR="009C7E98" w:rsidRDefault="009C7E98">
            <w:pPr>
              <w:pStyle w:val="ConsPlusNormal"/>
              <w:jc w:val="right"/>
            </w:pPr>
            <w:r>
              <w:t>1330002,0</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8</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10" w:name="P1104"/>
      <w:bookmarkEnd w:id="10"/>
      <w:r>
        <w:t>Распределение</w:t>
      </w:r>
    </w:p>
    <w:p w:rsidR="009C7E98" w:rsidRDefault="009C7E98">
      <w:pPr>
        <w:pStyle w:val="ConsPlusTitle"/>
        <w:jc w:val="center"/>
      </w:pPr>
      <w:r>
        <w:t>межбюджетных трансфертов, предоставляемых другим</w:t>
      </w:r>
    </w:p>
    <w:p w:rsidR="009C7E98" w:rsidRDefault="009C7E98">
      <w:pPr>
        <w:pStyle w:val="ConsPlusTitle"/>
        <w:jc w:val="center"/>
      </w:pPr>
      <w:r>
        <w:t>бюджетам бюджетной системы Российской Федерации,</w:t>
      </w:r>
    </w:p>
    <w:p w:rsidR="009C7E98" w:rsidRDefault="009C7E98">
      <w:pPr>
        <w:pStyle w:val="ConsPlusTitle"/>
        <w:jc w:val="center"/>
      </w:pPr>
      <w:r>
        <w:lastRenderedPageBreak/>
        <w:t>на плановый период 2022 и 2023 годов</w:t>
      </w:r>
    </w:p>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701"/>
        <w:gridCol w:w="1666"/>
      </w:tblGrid>
      <w:tr w:rsidR="009C7E98">
        <w:tc>
          <w:tcPr>
            <w:tcW w:w="5613" w:type="dxa"/>
            <w:vMerge w:val="restart"/>
            <w:vAlign w:val="center"/>
          </w:tcPr>
          <w:p w:rsidR="009C7E98" w:rsidRDefault="009C7E98">
            <w:pPr>
              <w:pStyle w:val="ConsPlusNormal"/>
              <w:jc w:val="center"/>
            </w:pPr>
            <w:r>
              <w:t>Наименование межбюджетных трансфертов</w:t>
            </w:r>
          </w:p>
        </w:tc>
        <w:tc>
          <w:tcPr>
            <w:tcW w:w="3367" w:type="dxa"/>
            <w:gridSpan w:val="2"/>
            <w:vAlign w:val="center"/>
          </w:tcPr>
          <w:p w:rsidR="009C7E98" w:rsidRDefault="009C7E98">
            <w:pPr>
              <w:pStyle w:val="ConsPlusNormal"/>
              <w:jc w:val="center"/>
            </w:pPr>
            <w:r>
              <w:t>Сумма (тыс. рублей)</w:t>
            </w:r>
          </w:p>
        </w:tc>
      </w:tr>
      <w:tr w:rsidR="009C7E98">
        <w:tc>
          <w:tcPr>
            <w:tcW w:w="5613" w:type="dxa"/>
            <w:vMerge/>
          </w:tcPr>
          <w:p w:rsidR="009C7E98" w:rsidRDefault="009C7E98">
            <w:pPr>
              <w:spacing w:after="1" w:line="0" w:lineRule="atLeast"/>
            </w:pPr>
          </w:p>
        </w:tc>
        <w:tc>
          <w:tcPr>
            <w:tcW w:w="1701" w:type="dxa"/>
            <w:vAlign w:val="center"/>
          </w:tcPr>
          <w:p w:rsidR="009C7E98" w:rsidRDefault="009C7E98">
            <w:pPr>
              <w:pStyle w:val="ConsPlusNormal"/>
              <w:jc w:val="center"/>
            </w:pPr>
            <w:r>
              <w:t>2022 год</w:t>
            </w:r>
          </w:p>
        </w:tc>
        <w:tc>
          <w:tcPr>
            <w:tcW w:w="1666" w:type="dxa"/>
            <w:vAlign w:val="center"/>
          </w:tcPr>
          <w:p w:rsidR="009C7E98" w:rsidRDefault="009C7E98">
            <w:pPr>
              <w:pStyle w:val="ConsPlusNormal"/>
              <w:jc w:val="center"/>
            </w:pPr>
            <w:r>
              <w:t>2023 год</w:t>
            </w:r>
          </w:p>
        </w:tc>
      </w:tr>
      <w:tr w:rsidR="009C7E98">
        <w:tblPrEx>
          <w:tblBorders>
            <w:insideH w:val="nil"/>
          </w:tblBorders>
        </w:tblPrEx>
        <w:tc>
          <w:tcPr>
            <w:tcW w:w="5613" w:type="dxa"/>
            <w:tcBorders>
              <w:bottom w:val="nil"/>
            </w:tcBorders>
          </w:tcPr>
          <w:p w:rsidR="009C7E98" w:rsidRDefault="009C7E98">
            <w:pPr>
              <w:pStyle w:val="ConsPlusNormal"/>
              <w:jc w:val="both"/>
            </w:pPr>
            <w:r>
              <w:t>Межбюджетные трансферты, всего</w:t>
            </w:r>
          </w:p>
        </w:tc>
        <w:tc>
          <w:tcPr>
            <w:tcW w:w="1701" w:type="dxa"/>
            <w:tcBorders>
              <w:bottom w:val="nil"/>
            </w:tcBorders>
            <w:vAlign w:val="bottom"/>
          </w:tcPr>
          <w:p w:rsidR="009C7E98" w:rsidRDefault="009C7E98">
            <w:pPr>
              <w:pStyle w:val="ConsPlusNormal"/>
              <w:jc w:val="right"/>
            </w:pPr>
            <w:r>
              <w:t>1434951,3</w:t>
            </w:r>
          </w:p>
        </w:tc>
        <w:tc>
          <w:tcPr>
            <w:tcW w:w="1666" w:type="dxa"/>
            <w:tcBorders>
              <w:bottom w:val="nil"/>
            </w:tcBorders>
            <w:vAlign w:val="bottom"/>
          </w:tcPr>
          <w:p w:rsidR="009C7E98" w:rsidRDefault="009C7E98">
            <w:pPr>
              <w:pStyle w:val="ConsPlusNormal"/>
              <w:jc w:val="right"/>
            </w:pPr>
            <w:r>
              <w:t>1492349,3</w:t>
            </w:r>
          </w:p>
        </w:tc>
      </w:tr>
      <w:tr w:rsidR="009C7E98">
        <w:tblPrEx>
          <w:tblBorders>
            <w:insideH w:val="nil"/>
          </w:tblBorders>
        </w:tblPrEx>
        <w:tc>
          <w:tcPr>
            <w:tcW w:w="5613" w:type="dxa"/>
            <w:tcBorders>
              <w:top w:val="nil"/>
            </w:tcBorders>
          </w:tcPr>
          <w:p w:rsidR="009C7E98" w:rsidRDefault="009C7E98">
            <w:pPr>
              <w:pStyle w:val="ConsPlusNormal"/>
              <w:jc w:val="both"/>
            </w:pPr>
            <w:r>
              <w:t>в том числе межбюджетные трансферты бюджетам территориальных фондов обязательного медицинского страхования</w:t>
            </w:r>
          </w:p>
        </w:tc>
        <w:tc>
          <w:tcPr>
            <w:tcW w:w="1701" w:type="dxa"/>
            <w:tcBorders>
              <w:top w:val="nil"/>
            </w:tcBorders>
            <w:vAlign w:val="bottom"/>
          </w:tcPr>
          <w:p w:rsidR="009C7E98" w:rsidRDefault="009C7E98">
            <w:pPr>
              <w:pStyle w:val="ConsPlusNormal"/>
              <w:jc w:val="right"/>
            </w:pPr>
            <w:r>
              <w:t>1434951,3</w:t>
            </w:r>
          </w:p>
        </w:tc>
        <w:tc>
          <w:tcPr>
            <w:tcW w:w="1666" w:type="dxa"/>
            <w:tcBorders>
              <w:top w:val="nil"/>
            </w:tcBorders>
            <w:vAlign w:val="bottom"/>
          </w:tcPr>
          <w:p w:rsidR="009C7E98" w:rsidRDefault="009C7E98">
            <w:pPr>
              <w:pStyle w:val="ConsPlusNormal"/>
              <w:jc w:val="right"/>
            </w:pPr>
            <w:r>
              <w:t>1492349,3</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both"/>
      </w:pPr>
    </w:p>
    <w:p w:rsidR="009C7E98" w:rsidRDefault="009C7E98">
      <w:pPr>
        <w:pStyle w:val="ConsPlusNormal"/>
        <w:jc w:val="right"/>
        <w:outlineLvl w:val="0"/>
      </w:pPr>
      <w:r>
        <w:t>Приложение N 9</w:t>
      </w:r>
    </w:p>
    <w:p w:rsidR="009C7E98" w:rsidRDefault="009C7E98">
      <w:pPr>
        <w:pStyle w:val="ConsPlusNormal"/>
        <w:jc w:val="right"/>
      </w:pPr>
      <w:r>
        <w:t>к Закону</w:t>
      </w:r>
    </w:p>
    <w:p w:rsidR="009C7E98" w:rsidRDefault="009C7E98">
      <w:pPr>
        <w:pStyle w:val="ConsPlusNormal"/>
        <w:jc w:val="right"/>
      </w:pPr>
      <w:r>
        <w:t>Челябинской области</w:t>
      </w:r>
    </w:p>
    <w:p w:rsidR="009C7E98" w:rsidRDefault="009C7E98">
      <w:pPr>
        <w:pStyle w:val="ConsPlusNormal"/>
        <w:jc w:val="right"/>
      </w:pPr>
      <w:r>
        <w:t>"О бюджете территориального фонда</w:t>
      </w:r>
    </w:p>
    <w:p w:rsidR="009C7E98" w:rsidRDefault="009C7E98">
      <w:pPr>
        <w:pStyle w:val="ConsPlusNormal"/>
        <w:jc w:val="right"/>
      </w:pPr>
      <w:r>
        <w:t>обязательного медицинского страхования</w:t>
      </w:r>
    </w:p>
    <w:p w:rsidR="009C7E98" w:rsidRDefault="009C7E98">
      <w:pPr>
        <w:pStyle w:val="ConsPlusNormal"/>
        <w:jc w:val="right"/>
      </w:pPr>
      <w:r>
        <w:t>Челябинской области</w:t>
      </w:r>
    </w:p>
    <w:p w:rsidR="009C7E98" w:rsidRDefault="009C7E98">
      <w:pPr>
        <w:pStyle w:val="ConsPlusNormal"/>
        <w:jc w:val="right"/>
      </w:pPr>
      <w:r>
        <w:t>на 2021 год</w:t>
      </w:r>
    </w:p>
    <w:p w:rsidR="009C7E98" w:rsidRDefault="009C7E98">
      <w:pPr>
        <w:pStyle w:val="ConsPlusNormal"/>
        <w:jc w:val="right"/>
      </w:pPr>
      <w:r>
        <w:t>и на плановый период</w:t>
      </w:r>
    </w:p>
    <w:p w:rsidR="009C7E98" w:rsidRDefault="009C7E98">
      <w:pPr>
        <w:pStyle w:val="ConsPlusNormal"/>
        <w:jc w:val="right"/>
      </w:pPr>
      <w:r>
        <w:t>2022 и 2023 годов"</w:t>
      </w:r>
    </w:p>
    <w:p w:rsidR="009C7E98" w:rsidRDefault="009C7E98">
      <w:pPr>
        <w:pStyle w:val="ConsPlusNormal"/>
        <w:jc w:val="right"/>
      </w:pPr>
      <w:r>
        <w:t>от 29 декабря 2020 г. N 295-ЗО</w:t>
      </w:r>
    </w:p>
    <w:p w:rsidR="009C7E98" w:rsidRDefault="009C7E98">
      <w:pPr>
        <w:pStyle w:val="ConsPlusNormal"/>
        <w:jc w:val="both"/>
      </w:pPr>
    </w:p>
    <w:p w:rsidR="009C7E98" w:rsidRDefault="009C7E98">
      <w:pPr>
        <w:pStyle w:val="ConsPlusTitle"/>
        <w:jc w:val="center"/>
      </w:pPr>
      <w:bookmarkStart w:id="11" w:name="P1135"/>
      <w:bookmarkEnd w:id="11"/>
      <w:r>
        <w:t>Источники</w:t>
      </w:r>
    </w:p>
    <w:p w:rsidR="009C7E98" w:rsidRDefault="009C7E98">
      <w:pPr>
        <w:pStyle w:val="ConsPlusTitle"/>
        <w:jc w:val="center"/>
      </w:pPr>
      <w:r>
        <w:t>внутреннего финансирования дефицита бюджета Фонда</w:t>
      </w:r>
    </w:p>
    <w:p w:rsidR="009C7E98" w:rsidRDefault="009C7E98">
      <w:pPr>
        <w:pStyle w:val="ConsPlusTitle"/>
        <w:jc w:val="center"/>
      </w:pPr>
      <w:r>
        <w:t>на 2021 год</w:t>
      </w:r>
    </w:p>
    <w:p w:rsidR="009C7E98" w:rsidRDefault="009C7E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C7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E98" w:rsidRDefault="009C7E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E98" w:rsidRDefault="009C7E98">
            <w:pPr>
              <w:pStyle w:val="ConsPlusNormal"/>
              <w:jc w:val="center"/>
            </w:pPr>
            <w:r>
              <w:rPr>
                <w:color w:val="392C69"/>
              </w:rPr>
              <w:t>Список изменяющих документов</w:t>
            </w:r>
          </w:p>
          <w:p w:rsidR="009C7E98" w:rsidRDefault="009C7E98">
            <w:pPr>
              <w:pStyle w:val="ConsPlusNormal"/>
              <w:jc w:val="center"/>
            </w:pPr>
            <w:r>
              <w:rPr>
                <w:color w:val="392C69"/>
              </w:rPr>
              <w:t xml:space="preserve">(в ред. </w:t>
            </w:r>
            <w:hyperlink r:id="rId25" w:history="1">
              <w:r>
                <w:rPr>
                  <w:color w:val="0000FF"/>
                </w:rPr>
                <w:t>Закона</w:t>
              </w:r>
            </w:hyperlink>
            <w:r>
              <w:rPr>
                <w:color w:val="392C69"/>
              </w:rPr>
              <w:t xml:space="preserve"> Челябинской области от 30.03.2021 N 338-ЗО)</w:t>
            </w:r>
          </w:p>
        </w:tc>
        <w:tc>
          <w:tcPr>
            <w:tcW w:w="113" w:type="dxa"/>
            <w:tcBorders>
              <w:top w:val="nil"/>
              <w:left w:val="nil"/>
              <w:bottom w:val="nil"/>
              <w:right w:val="nil"/>
            </w:tcBorders>
            <w:shd w:val="clear" w:color="auto" w:fill="F4F3F8"/>
            <w:tcMar>
              <w:top w:w="0" w:type="dxa"/>
              <w:left w:w="0" w:type="dxa"/>
              <w:bottom w:w="0" w:type="dxa"/>
              <w:right w:w="0" w:type="dxa"/>
            </w:tcMar>
          </w:tcPr>
          <w:p w:rsidR="009C7E98" w:rsidRDefault="009C7E98">
            <w:pPr>
              <w:spacing w:after="1" w:line="0" w:lineRule="atLeast"/>
            </w:pPr>
          </w:p>
        </w:tc>
      </w:tr>
    </w:tbl>
    <w:p w:rsidR="009C7E98" w:rsidRDefault="009C7E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912"/>
        <w:gridCol w:w="1757"/>
      </w:tblGrid>
      <w:tr w:rsidR="009C7E98">
        <w:tc>
          <w:tcPr>
            <w:tcW w:w="3402" w:type="dxa"/>
            <w:tcBorders>
              <w:top w:val="single" w:sz="4" w:space="0" w:color="auto"/>
              <w:bottom w:val="single" w:sz="4" w:space="0" w:color="auto"/>
            </w:tcBorders>
          </w:tcPr>
          <w:p w:rsidR="009C7E98" w:rsidRDefault="009C7E98">
            <w:pPr>
              <w:pStyle w:val="ConsPlusNormal"/>
              <w:jc w:val="center"/>
            </w:pPr>
            <w:r>
              <w:t>Код бюджетной классификации Российской Федерации</w:t>
            </w:r>
          </w:p>
        </w:tc>
        <w:tc>
          <w:tcPr>
            <w:tcW w:w="3912" w:type="dxa"/>
            <w:tcBorders>
              <w:top w:val="single" w:sz="4" w:space="0" w:color="auto"/>
              <w:bottom w:val="single" w:sz="4" w:space="0" w:color="auto"/>
            </w:tcBorders>
          </w:tcPr>
          <w:p w:rsidR="009C7E98" w:rsidRDefault="009C7E98">
            <w:pPr>
              <w:pStyle w:val="ConsPlusNormal"/>
              <w:jc w:val="center"/>
            </w:pPr>
            <w:r>
              <w:t xml:space="preserve">Наименование </w:t>
            </w:r>
            <w:proofErr w:type="gramStart"/>
            <w:r>
              <w:t>источника финансирования дефицита бюджета Фонда</w:t>
            </w:r>
            <w:proofErr w:type="gramEnd"/>
          </w:p>
        </w:tc>
        <w:tc>
          <w:tcPr>
            <w:tcW w:w="1757" w:type="dxa"/>
            <w:tcBorders>
              <w:top w:val="single" w:sz="4" w:space="0" w:color="auto"/>
              <w:bottom w:val="single" w:sz="4" w:space="0" w:color="auto"/>
            </w:tcBorders>
          </w:tcPr>
          <w:p w:rsidR="009C7E98" w:rsidRDefault="009C7E98">
            <w:pPr>
              <w:pStyle w:val="ConsPlusNormal"/>
              <w:jc w:val="center"/>
            </w:pPr>
            <w:r>
              <w:t>Сумма</w:t>
            </w:r>
          </w:p>
          <w:p w:rsidR="009C7E98" w:rsidRDefault="009C7E98">
            <w:pPr>
              <w:pStyle w:val="ConsPlusNormal"/>
              <w:jc w:val="center"/>
            </w:pPr>
            <w:r>
              <w:t>(тыс. рублей)</w:t>
            </w:r>
          </w:p>
        </w:tc>
      </w:tr>
      <w:tr w:rsidR="009C7E98">
        <w:tblPrEx>
          <w:tblBorders>
            <w:insideH w:val="none" w:sz="0" w:space="0" w:color="auto"/>
          </w:tblBorders>
        </w:tblPrEx>
        <w:tc>
          <w:tcPr>
            <w:tcW w:w="3402" w:type="dxa"/>
            <w:tcBorders>
              <w:top w:val="single" w:sz="4" w:space="0" w:color="auto"/>
              <w:bottom w:val="nil"/>
            </w:tcBorders>
          </w:tcPr>
          <w:p w:rsidR="009C7E98" w:rsidRDefault="009C7E98">
            <w:pPr>
              <w:pStyle w:val="ConsPlusNormal"/>
              <w:jc w:val="center"/>
            </w:pPr>
            <w:r>
              <w:t>000 01 00 00 00 00 0000 000</w:t>
            </w:r>
          </w:p>
        </w:tc>
        <w:tc>
          <w:tcPr>
            <w:tcW w:w="3912" w:type="dxa"/>
            <w:tcBorders>
              <w:top w:val="single" w:sz="4" w:space="0" w:color="auto"/>
              <w:bottom w:val="nil"/>
            </w:tcBorders>
          </w:tcPr>
          <w:p w:rsidR="009C7E98" w:rsidRDefault="009C7E98">
            <w:pPr>
              <w:pStyle w:val="ConsPlusNormal"/>
              <w:jc w:val="both"/>
            </w:pPr>
            <w:r>
              <w:t>Источники внутреннего финансирования дефицитов бюджетов</w:t>
            </w:r>
          </w:p>
        </w:tc>
        <w:tc>
          <w:tcPr>
            <w:tcW w:w="1757" w:type="dxa"/>
            <w:tcBorders>
              <w:top w:val="single" w:sz="4" w:space="0" w:color="auto"/>
              <w:bottom w:val="nil"/>
            </w:tcBorders>
            <w:vAlign w:val="bottom"/>
          </w:tcPr>
          <w:p w:rsidR="009C7E98" w:rsidRDefault="009C7E98">
            <w:pPr>
              <w:pStyle w:val="ConsPlusNormal"/>
              <w:jc w:val="right"/>
            </w:pPr>
            <w:r>
              <w:t>1222901,8</w:t>
            </w:r>
          </w:p>
        </w:tc>
      </w:tr>
      <w:tr w:rsidR="009C7E98">
        <w:tblPrEx>
          <w:tblBorders>
            <w:insideH w:val="none" w:sz="0" w:space="0" w:color="auto"/>
          </w:tblBorders>
        </w:tblPrEx>
        <w:tc>
          <w:tcPr>
            <w:tcW w:w="3402" w:type="dxa"/>
            <w:tcBorders>
              <w:top w:val="nil"/>
              <w:bottom w:val="nil"/>
            </w:tcBorders>
          </w:tcPr>
          <w:p w:rsidR="009C7E98" w:rsidRDefault="009C7E98">
            <w:pPr>
              <w:pStyle w:val="ConsPlusNormal"/>
              <w:jc w:val="center"/>
            </w:pPr>
            <w:r>
              <w:t>000 01 05 00 00 00 0000 000</w:t>
            </w:r>
          </w:p>
        </w:tc>
        <w:tc>
          <w:tcPr>
            <w:tcW w:w="3912" w:type="dxa"/>
            <w:tcBorders>
              <w:top w:val="nil"/>
              <w:bottom w:val="nil"/>
            </w:tcBorders>
          </w:tcPr>
          <w:p w:rsidR="009C7E98" w:rsidRDefault="009C7E98">
            <w:pPr>
              <w:pStyle w:val="ConsPlusNormal"/>
              <w:jc w:val="both"/>
            </w:pPr>
            <w:r>
              <w:t>Изменение остатков средств на счетах по учету средств бюджетов</w:t>
            </w:r>
          </w:p>
        </w:tc>
        <w:tc>
          <w:tcPr>
            <w:tcW w:w="1757" w:type="dxa"/>
            <w:tcBorders>
              <w:top w:val="nil"/>
              <w:bottom w:val="nil"/>
            </w:tcBorders>
            <w:vAlign w:val="bottom"/>
          </w:tcPr>
          <w:p w:rsidR="009C7E98" w:rsidRDefault="009C7E98">
            <w:pPr>
              <w:pStyle w:val="ConsPlusNormal"/>
              <w:jc w:val="right"/>
            </w:pPr>
            <w:r>
              <w:t>1222901,8</w:t>
            </w:r>
          </w:p>
        </w:tc>
      </w:tr>
      <w:tr w:rsidR="009C7E98">
        <w:tblPrEx>
          <w:tblBorders>
            <w:insideH w:val="none" w:sz="0" w:space="0" w:color="auto"/>
          </w:tblBorders>
        </w:tblPrEx>
        <w:tc>
          <w:tcPr>
            <w:tcW w:w="3402" w:type="dxa"/>
            <w:tcBorders>
              <w:top w:val="nil"/>
              <w:bottom w:val="nil"/>
            </w:tcBorders>
          </w:tcPr>
          <w:p w:rsidR="009C7E98" w:rsidRDefault="009C7E98">
            <w:pPr>
              <w:pStyle w:val="ConsPlusNormal"/>
              <w:jc w:val="center"/>
            </w:pPr>
            <w:r>
              <w:t>000 01 05 00 00 00 0000 600</w:t>
            </w:r>
          </w:p>
        </w:tc>
        <w:tc>
          <w:tcPr>
            <w:tcW w:w="3912" w:type="dxa"/>
            <w:tcBorders>
              <w:top w:val="nil"/>
              <w:bottom w:val="nil"/>
            </w:tcBorders>
          </w:tcPr>
          <w:p w:rsidR="009C7E98" w:rsidRDefault="009C7E98">
            <w:pPr>
              <w:pStyle w:val="ConsPlusNormal"/>
              <w:jc w:val="both"/>
            </w:pPr>
            <w:r>
              <w:t>Уменьшение остатков средств бюджетов</w:t>
            </w:r>
          </w:p>
        </w:tc>
        <w:tc>
          <w:tcPr>
            <w:tcW w:w="1757" w:type="dxa"/>
            <w:tcBorders>
              <w:top w:val="nil"/>
              <w:bottom w:val="nil"/>
            </w:tcBorders>
            <w:vAlign w:val="bottom"/>
          </w:tcPr>
          <w:p w:rsidR="009C7E98" w:rsidRDefault="009C7E98">
            <w:pPr>
              <w:pStyle w:val="ConsPlusNormal"/>
              <w:jc w:val="right"/>
            </w:pPr>
            <w:r>
              <w:t>1222901,8</w:t>
            </w:r>
          </w:p>
        </w:tc>
      </w:tr>
      <w:tr w:rsidR="009C7E98">
        <w:tblPrEx>
          <w:tblBorders>
            <w:insideH w:val="none" w:sz="0" w:space="0" w:color="auto"/>
          </w:tblBorders>
        </w:tblPrEx>
        <w:tc>
          <w:tcPr>
            <w:tcW w:w="3402" w:type="dxa"/>
            <w:tcBorders>
              <w:top w:val="nil"/>
              <w:bottom w:val="nil"/>
            </w:tcBorders>
          </w:tcPr>
          <w:p w:rsidR="009C7E98" w:rsidRDefault="009C7E98">
            <w:pPr>
              <w:pStyle w:val="ConsPlusNormal"/>
              <w:jc w:val="center"/>
            </w:pPr>
            <w:r>
              <w:t>000 01 05 02 00 00 0000 600</w:t>
            </w:r>
          </w:p>
        </w:tc>
        <w:tc>
          <w:tcPr>
            <w:tcW w:w="3912" w:type="dxa"/>
            <w:tcBorders>
              <w:top w:val="nil"/>
              <w:bottom w:val="nil"/>
            </w:tcBorders>
          </w:tcPr>
          <w:p w:rsidR="009C7E98" w:rsidRDefault="009C7E98">
            <w:pPr>
              <w:pStyle w:val="ConsPlusNormal"/>
              <w:jc w:val="both"/>
            </w:pPr>
            <w:r>
              <w:t>Уменьшение прочих остатков средств бюджетов</w:t>
            </w:r>
          </w:p>
        </w:tc>
        <w:tc>
          <w:tcPr>
            <w:tcW w:w="1757" w:type="dxa"/>
            <w:tcBorders>
              <w:top w:val="nil"/>
              <w:bottom w:val="nil"/>
            </w:tcBorders>
            <w:vAlign w:val="bottom"/>
          </w:tcPr>
          <w:p w:rsidR="009C7E98" w:rsidRDefault="009C7E98">
            <w:pPr>
              <w:pStyle w:val="ConsPlusNormal"/>
              <w:jc w:val="right"/>
            </w:pPr>
            <w:r>
              <w:t>1222901,8</w:t>
            </w:r>
          </w:p>
        </w:tc>
      </w:tr>
      <w:tr w:rsidR="009C7E98">
        <w:tblPrEx>
          <w:tblBorders>
            <w:insideH w:val="none" w:sz="0" w:space="0" w:color="auto"/>
          </w:tblBorders>
        </w:tblPrEx>
        <w:tc>
          <w:tcPr>
            <w:tcW w:w="3402" w:type="dxa"/>
            <w:tcBorders>
              <w:top w:val="nil"/>
              <w:bottom w:val="nil"/>
            </w:tcBorders>
          </w:tcPr>
          <w:p w:rsidR="009C7E98" w:rsidRDefault="009C7E98">
            <w:pPr>
              <w:pStyle w:val="ConsPlusNormal"/>
              <w:jc w:val="center"/>
            </w:pPr>
            <w:r>
              <w:t>000 01 05 02 01 00 0000 610</w:t>
            </w:r>
          </w:p>
        </w:tc>
        <w:tc>
          <w:tcPr>
            <w:tcW w:w="3912" w:type="dxa"/>
            <w:tcBorders>
              <w:top w:val="nil"/>
              <w:bottom w:val="nil"/>
            </w:tcBorders>
          </w:tcPr>
          <w:p w:rsidR="009C7E98" w:rsidRDefault="009C7E98">
            <w:pPr>
              <w:pStyle w:val="ConsPlusNormal"/>
              <w:jc w:val="both"/>
            </w:pPr>
            <w:r>
              <w:t>Уменьшение прочих остатков денежных средств бюджетов</w:t>
            </w:r>
          </w:p>
        </w:tc>
        <w:tc>
          <w:tcPr>
            <w:tcW w:w="1757" w:type="dxa"/>
            <w:tcBorders>
              <w:top w:val="nil"/>
              <w:bottom w:val="nil"/>
            </w:tcBorders>
            <w:vAlign w:val="bottom"/>
          </w:tcPr>
          <w:p w:rsidR="009C7E98" w:rsidRDefault="009C7E98">
            <w:pPr>
              <w:pStyle w:val="ConsPlusNormal"/>
              <w:jc w:val="right"/>
            </w:pPr>
            <w:r>
              <w:t>1222901,8</w:t>
            </w:r>
          </w:p>
        </w:tc>
      </w:tr>
      <w:tr w:rsidR="009C7E98">
        <w:tblPrEx>
          <w:tblBorders>
            <w:insideH w:val="none" w:sz="0" w:space="0" w:color="auto"/>
          </w:tblBorders>
        </w:tblPrEx>
        <w:tc>
          <w:tcPr>
            <w:tcW w:w="3402" w:type="dxa"/>
            <w:tcBorders>
              <w:top w:val="nil"/>
              <w:bottom w:val="single" w:sz="4" w:space="0" w:color="auto"/>
            </w:tcBorders>
          </w:tcPr>
          <w:p w:rsidR="009C7E98" w:rsidRDefault="009C7E98">
            <w:pPr>
              <w:pStyle w:val="ConsPlusNormal"/>
              <w:jc w:val="center"/>
            </w:pPr>
            <w:r>
              <w:lastRenderedPageBreak/>
              <w:t>395 01 05 02 01 09 0000 610</w:t>
            </w:r>
          </w:p>
        </w:tc>
        <w:tc>
          <w:tcPr>
            <w:tcW w:w="3912" w:type="dxa"/>
            <w:tcBorders>
              <w:top w:val="nil"/>
              <w:bottom w:val="single" w:sz="4" w:space="0" w:color="auto"/>
            </w:tcBorders>
          </w:tcPr>
          <w:p w:rsidR="009C7E98" w:rsidRDefault="009C7E98">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757" w:type="dxa"/>
            <w:tcBorders>
              <w:top w:val="nil"/>
              <w:bottom w:val="single" w:sz="4" w:space="0" w:color="auto"/>
            </w:tcBorders>
            <w:vAlign w:val="bottom"/>
          </w:tcPr>
          <w:p w:rsidR="009C7E98" w:rsidRDefault="009C7E98">
            <w:pPr>
              <w:pStyle w:val="ConsPlusNormal"/>
              <w:jc w:val="right"/>
            </w:pPr>
            <w:r>
              <w:t>1222901,8</w:t>
            </w:r>
          </w:p>
        </w:tc>
      </w:tr>
    </w:tbl>
    <w:p w:rsidR="009C7E98" w:rsidRDefault="009C7E98">
      <w:pPr>
        <w:pStyle w:val="ConsPlusNormal"/>
        <w:jc w:val="both"/>
      </w:pPr>
    </w:p>
    <w:p w:rsidR="009C7E98" w:rsidRDefault="009C7E98">
      <w:pPr>
        <w:pStyle w:val="ConsPlusNormal"/>
        <w:jc w:val="both"/>
      </w:pPr>
    </w:p>
    <w:p w:rsidR="009C7E98" w:rsidRDefault="009C7E98">
      <w:pPr>
        <w:pStyle w:val="ConsPlusNormal"/>
        <w:pBdr>
          <w:top w:val="single" w:sz="6" w:space="0" w:color="auto"/>
        </w:pBdr>
        <w:spacing w:before="100" w:after="100"/>
        <w:jc w:val="both"/>
        <w:rPr>
          <w:sz w:val="2"/>
          <w:szCs w:val="2"/>
        </w:rPr>
      </w:pPr>
    </w:p>
    <w:p w:rsidR="00021CE8" w:rsidRDefault="009C7E98"/>
    <w:sectPr w:rsidR="00021CE8" w:rsidSect="002E615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C7E98"/>
    <w:rsid w:val="00440E7F"/>
    <w:rsid w:val="00481190"/>
    <w:rsid w:val="00546849"/>
    <w:rsid w:val="009C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E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E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E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E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E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E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E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7E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DE5A3646C25238FCA067067BF8BFA937F40D79E39B913616118E2EC3F3F5BF3029FCC6FC3206382DF7C3B37E0FE56A0C50BFC9EEFADE6ABD5B34FqAS1F" TargetMode="External"/><Relationship Id="rId13" Type="http://schemas.openxmlformats.org/officeDocument/2006/relationships/hyperlink" Target="consultantplus://offline/ref=61EDE5A3646C25238FCA067067BF8BFA937F40D79E38BF1D6E6018E2EC3F3F5BF3029FCC6FC3206382DF7C3A30E0FE56A0C50BFC9EEFADE6ABD5B34FqAS1F" TargetMode="External"/><Relationship Id="rId18" Type="http://schemas.openxmlformats.org/officeDocument/2006/relationships/hyperlink" Target="consultantplus://offline/ref=61EDE5A3646C25238FCA067067BF8BFA937F40D79E38BA1D606118E2EC3F3F5BF3029FCC6FC3206382DF7C3A33E0FE56A0C50BFC9EEFADE6ABD5B34FqAS1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1EDE5A3646C25238FCA067067BF8BFA937F40D79E39B913616118E2EC3F3F5BF3029FCC6FC3206382DF7C3A34E0FE56A0C50BFC9EEFADE6ABD5B34FqAS1F" TargetMode="External"/><Relationship Id="rId7" Type="http://schemas.openxmlformats.org/officeDocument/2006/relationships/hyperlink" Target="consultantplus://offline/ref=61EDE5A3646C25238FCA067067BF8BFA937F40D79E38BF1D6E6018E2EC3F3F5BF3029FCC6FC3206382DF7C3B37E0FE56A0C50BFC9EEFADE6ABD5B34FqAS1F" TargetMode="External"/><Relationship Id="rId12" Type="http://schemas.openxmlformats.org/officeDocument/2006/relationships/hyperlink" Target="consultantplus://offline/ref=61EDE5A3646C25238FCA067067BF8BFA937F40D79E38BA1D606118E2EC3F3F5BF3029FCC6FC3206382DF7C3A30E0FE56A0C50BFC9EEFADE6ABD5B34FqAS1F" TargetMode="External"/><Relationship Id="rId17" Type="http://schemas.openxmlformats.org/officeDocument/2006/relationships/hyperlink" Target="consultantplus://offline/ref=61EDE5A3646C25238FCA067067BF8BFA937F40D79E39B913616118E2EC3F3F5BF3029FCC6FC3206382DF7C3A31E0FE56A0C50BFC9EEFADE6ABD5B34FqAS1F" TargetMode="External"/><Relationship Id="rId25" Type="http://schemas.openxmlformats.org/officeDocument/2006/relationships/hyperlink" Target="consultantplus://offline/ref=61EDE5A3646C25238FCA067067BF8BFA937F40D79E38BA1D606118E2EC3F3F5BF3029FCC6FC3206382DF7C3930E0FE56A0C50BFC9EEFADE6ABD5B34FqAS1F" TargetMode="External"/><Relationship Id="rId2" Type="http://schemas.openxmlformats.org/officeDocument/2006/relationships/settings" Target="settings.xml"/><Relationship Id="rId16" Type="http://schemas.openxmlformats.org/officeDocument/2006/relationships/hyperlink" Target="consultantplus://offline/ref=61EDE5A3646C25238FCA187D71D3D4F1997C16DD9E33B3433B3C1EB5B36F390EB34299992C872F6B87D4286A74BEA706E58E06F881F3ADE1qBS7F" TargetMode="External"/><Relationship Id="rId20" Type="http://schemas.openxmlformats.org/officeDocument/2006/relationships/hyperlink" Target="consultantplus://offline/ref=61EDE5A3646C25238FCA067067BF8BFA937F40D79E38BA1D606118E2EC3F3F5BF3029FCC6FC3206382DF7C3A34E0FE56A0C50BFC9EEFADE6ABD5B34FqAS1F" TargetMode="External"/><Relationship Id="rId1" Type="http://schemas.openxmlformats.org/officeDocument/2006/relationships/styles" Target="styles.xml"/><Relationship Id="rId6" Type="http://schemas.openxmlformats.org/officeDocument/2006/relationships/hyperlink" Target="consultantplus://offline/ref=61EDE5A3646C25238FCA067067BF8BFA937F40D79E38BA1D606118E2EC3F3F5BF3029FCC6FC3206382DF7C3B37E0FE56A0C50BFC9EEFADE6ABD5B34FqAS1F" TargetMode="External"/><Relationship Id="rId11" Type="http://schemas.openxmlformats.org/officeDocument/2006/relationships/hyperlink" Target="consultantplus://offline/ref=61EDE5A3646C25238FCA067067BF8BFA937F40D79E39B913616118E2EC3F3F5BF3029FCC6FC3206382DF7C3B39E0FE56A0C50BFC9EEFADE6ABD5B34FqAS1F" TargetMode="External"/><Relationship Id="rId24" Type="http://schemas.openxmlformats.org/officeDocument/2006/relationships/hyperlink" Target="consultantplus://offline/ref=61EDE5A3646C25238FCA067067BF8BFA937F40D79E38BA1D606118E2EC3F3F5BF3029FCC6FC3206382DF7C3A39E0FE56A0C50BFC9EEFADE6ABD5B34FqAS1F" TargetMode="External"/><Relationship Id="rId5" Type="http://schemas.openxmlformats.org/officeDocument/2006/relationships/hyperlink" Target="consultantplus://offline/ref=61EDE5A3646C25238FCA067067BF8BFA937F40D79E38B811626D18E2EC3F3F5BF3029FCC7DC3786F83DE623B35F5A807E6q9S2F" TargetMode="External"/><Relationship Id="rId15" Type="http://schemas.openxmlformats.org/officeDocument/2006/relationships/hyperlink" Target="consultantplus://offline/ref=61EDE5A3646C25238FCA067067BF8BFA937F40D79E38BA1D606118E2EC3F3F5BF3029FCC6FC3206382DF7C3A31E0FE56A0C50BFC9EEFADE6ABD5B34FqAS1F" TargetMode="External"/><Relationship Id="rId23" Type="http://schemas.openxmlformats.org/officeDocument/2006/relationships/hyperlink" Target="consultantplus://offline/ref=61EDE5A3646C25238FCA067067BF8BFA937F40D79E39B913616118E2EC3F3F5BF3029FCC6FC3206382DF7C3A36E0FE56A0C50BFC9EEFADE6ABD5B34FqAS1F" TargetMode="External"/><Relationship Id="rId10" Type="http://schemas.openxmlformats.org/officeDocument/2006/relationships/hyperlink" Target="consultantplus://offline/ref=61EDE5A3646C25238FCA067067BF8BFA937F40D79E38BF1D6E6018E2EC3F3F5BF3029FCC6FC3206382DF7C3B39E0FE56A0C50BFC9EEFADE6ABD5B34FqAS1F" TargetMode="External"/><Relationship Id="rId19" Type="http://schemas.openxmlformats.org/officeDocument/2006/relationships/hyperlink" Target="consultantplus://offline/ref=61EDE5A3646C25238FCA067067BF8BFA937F40D79E39B913616118E2EC3F3F5BF3029FCC6FC3206382DF7C3A33E0FE56A0C50BFC9EEFADE6ABD5B34FqAS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EDE5A3646C25238FCA067067BF8BFA937F40D79E38BA1D606118E2EC3F3F5BF3029FCC6FC3206382DF7C3B39E0FE56A0C50BFC9EEFADE6ABD5B34FqAS1F" TargetMode="External"/><Relationship Id="rId14" Type="http://schemas.openxmlformats.org/officeDocument/2006/relationships/hyperlink" Target="consultantplus://offline/ref=61EDE5A3646C25238FCA067067BF8BFA937F40D79E39B913616118E2EC3F3F5BF3029FCC6FC3206382DF7C3A30E0FE56A0C50BFC9EEFADE6ABD5B34FqAS1F" TargetMode="External"/><Relationship Id="rId22" Type="http://schemas.openxmlformats.org/officeDocument/2006/relationships/hyperlink" Target="consultantplus://offline/ref=61EDE5A3646C25238FCA067067BF8BFA937F40D79E39B913616118E2EC3F3F5BF3029FCC6FC3206382DF7C3A35E0FE56A0C50BFC9EEFADE6ABD5B34FqAS1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7072</Words>
  <Characters>40312</Characters>
  <Application>Microsoft Office Word</Application>
  <DocSecurity>0</DocSecurity>
  <Lines>335</Lines>
  <Paragraphs>94</Paragraphs>
  <ScaleCrop>false</ScaleCrop>
  <Company/>
  <LinksUpToDate>false</LinksUpToDate>
  <CharactersWithSpaces>47290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2022-05-11T05:18:00Z</dcterms:created>
  <dcterms:modified xsi:type="dcterms:W3CDTF">2022-05-11T05:19:00Z</dcterms:modified>
</cp:coreProperties>
</file>